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426"/>
        </w:tabs>
        <w:spacing w:line="312" w:lineRule="auto"/>
        <w:jc w:val="both"/>
        <w:rPr>
          <w:rFonts w:ascii="Times New Roman" w:hAnsi="Times New Roman" w:eastAsia="Calibri" w:cs="Times New Roman"/>
          <w:b/>
          <w:sz w:val="28"/>
          <w:szCs w:val="28"/>
        </w:rPr>
      </w:pPr>
      <w:r>
        <w:rPr>
          <w:rFonts w:ascii="Times New Roman" w:hAnsi="Times New Roman" w:cs="Times New Roman"/>
          <w:sz w:val="24"/>
          <w:szCs w:val="24"/>
        </w:rPr>
        <w:t xml:space="preserve">                          </w:t>
      </w:r>
    </w:p>
    <w:p>
      <w:pPr>
        <w:tabs>
          <w:tab w:val="left" w:pos="3630"/>
        </w:tabs>
        <w:spacing w:after="60" w:line="300" w:lineRule="auto"/>
        <w:ind w:right="51"/>
        <w:jc w:val="center"/>
        <w:outlineLvl w:val="5"/>
        <w:rPr>
          <w:rFonts w:ascii="Times New Roman" w:hAnsi="Times New Roman" w:eastAsia="Times New Roman" w:cs="Times New Roman"/>
          <w:b/>
          <w:bCs/>
          <w:color w:val="000000"/>
          <w:sz w:val="24"/>
        </w:rPr>
      </w:pP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8"/>
          <w:szCs w:val="28"/>
        </w:rPr>
        <w:t xml:space="preserve">CHƯƠNG TRÌNH MÔN HỌC </w:t>
      </w:r>
    </w:p>
    <w:p>
      <w:pPr>
        <w:spacing w:line="360" w:lineRule="auto"/>
        <w:contextualSpacing/>
        <w:jc w:val="both"/>
        <w:rPr>
          <w:rFonts w:ascii="Times New Roman" w:hAnsi="Times New Roman" w:cs="Times New Roman"/>
          <w:b/>
          <w:sz w:val="28"/>
          <w:szCs w:val="28"/>
        </w:rPr>
      </w:pPr>
      <w:r>
        <w:rPr>
          <w:rFonts w:ascii="Times New Roman" w:hAnsi="Times New Roman" w:cs="Times New Roman"/>
          <w:b/>
          <w:sz w:val="24"/>
          <w:szCs w:val="24"/>
        </w:rPr>
        <w:t>Tên môn học</w:t>
      </w:r>
      <w:r>
        <w:rPr>
          <w:rFonts w:ascii="Times New Roman" w:hAnsi="Times New Roman" w:cs="Times New Roman"/>
          <w:sz w:val="24"/>
          <w:szCs w:val="24"/>
        </w:rPr>
        <w:t xml:space="preserve">: </w:t>
      </w:r>
      <w:r>
        <w:rPr>
          <w:rFonts w:ascii="Times New Roman" w:hAnsi="Times New Roman" w:cs="Times New Roman"/>
          <w:b/>
          <w:sz w:val="24"/>
          <w:szCs w:val="24"/>
        </w:rPr>
        <w:t>TIẾNG ANH CHUYÊN NGÀNH DỆT SỢI.</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Mã môn học:</w:t>
      </w:r>
      <w:r>
        <w:rPr>
          <w:rFonts w:ascii="Times New Roman" w:hAnsi="Times New Roman" w:cs="Times New Roman"/>
          <w:sz w:val="24"/>
          <w:szCs w:val="24"/>
        </w:rPr>
        <w:t xml:space="preserve"> </w:t>
      </w:r>
      <w:r>
        <w:rPr>
          <w:rFonts w:ascii="Times New Roman" w:hAnsi="Times New Roman" w:cs="Times New Roman"/>
          <w:sz w:val="26"/>
          <w:szCs w:val="26"/>
        </w:rPr>
        <w:t>224008</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Thời gian thực hiện môn học</w:t>
      </w:r>
      <w:r>
        <w:rPr>
          <w:rFonts w:ascii="Times New Roman" w:hAnsi="Times New Roman" w:cs="Times New Roman"/>
          <w:sz w:val="24"/>
          <w:szCs w:val="24"/>
        </w:rPr>
        <w:t xml:space="preserve">:  </w:t>
      </w:r>
      <w:r>
        <w:rPr>
          <w:rFonts w:ascii="Times New Roman" w:hAnsi="Times New Roman" w:cs="Times New Roman"/>
          <w:b/>
          <w:sz w:val="24"/>
          <w:szCs w:val="24"/>
        </w:rPr>
        <w:t>30 giờ</w:t>
      </w:r>
      <w:r>
        <w:rPr>
          <w:rFonts w:ascii="Times New Roman" w:hAnsi="Times New Roman" w:cs="Times New Roman"/>
          <w:sz w:val="24"/>
          <w:szCs w:val="24"/>
        </w:rPr>
        <w:t xml:space="preserve"> (lý thuyết: 9 giờ; thực hành, thảo luận, bài tập: 19 giờ; kiểm tra: 2 giờ).</w:t>
      </w:r>
    </w:p>
    <w:p>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I. Vị trí, tính chất của môn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Vị trí: Môn học được bố trí ở học kỳ 4 cho sinh viên chuyên ngành dệt sợi, sau khi học xong môn học AV1, AV2, AV3</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Tính chất: Là môn học chuyên ngành bắt buộc trong chương trình đào tạo.</w:t>
      </w:r>
    </w:p>
    <w:p>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II. Mục tiêu môn học:</w:t>
      </w:r>
    </w:p>
    <w:p>
      <w:pPr>
        <w:spacing w:line="360" w:lineRule="auto"/>
        <w:contextualSpacing/>
        <w:jc w:val="both"/>
        <w:rPr>
          <w:rFonts w:ascii="Times New Roman" w:hAnsi="Times New Roman" w:cs="Times New Roman"/>
          <w:b/>
          <w:sz w:val="24"/>
          <w:szCs w:val="24"/>
        </w:rPr>
      </w:pPr>
      <w:r>
        <w:rPr>
          <w:rFonts w:ascii="Times New Roman" w:hAnsi="Times New Roman" w:cs="Times New Roman"/>
          <w:i/>
          <w:sz w:val="24"/>
          <w:szCs w:val="24"/>
        </w:rPr>
        <w:t xml:space="preserve">    </w:t>
      </w:r>
      <w:r>
        <w:rPr>
          <w:rFonts w:ascii="Times New Roman" w:hAnsi="Times New Roman" w:cs="Times New Roman"/>
          <w:b/>
          <w:sz w:val="24"/>
          <w:szCs w:val="24"/>
        </w:rPr>
        <w:t>- Về kiến thức:</w:t>
      </w:r>
    </w:p>
    <w:p>
      <w:pPr>
        <w:spacing w:line="360" w:lineRule="auto"/>
        <w:contextualSpacing/>
        <w:rPr>
          <w:rFonts w:ascii="Times New Roman" w:hAnsi="Times New Roman" w:cs="Times New Roman"/>
          <w:sz w:val="24"/>
          <w:szCs w:val="24"/>
        </w:rPr>
      </w:pPr>
      <w:r>
        <w:rPr>
          <w:rFonts w:ascii="Times New Roman" w:hAnsi="Times New Roman" w:cs="Times New Roman"/>
          <w:sz w:val="24"/>
          <w:szCs w:val="24"/>
        </w:rPr>
        <w:t xml:space="preserve">          + Đạt được vốn từ vựng tiếng Anh chuyên ngành về xơ, sợi dệt và các kiểu dệt cơ bản.</w:t>
      </w:r>
    </w:p>
    <w:p>
      <w:pPr>
        <w:spacing w:line="360" w:lineRule="auto"/>
        <w:contextualSpacing/>
        <w:rPr>
          <w:rFonts w:ascii="Times New Roman" w:hAnsi="Times New Roman" w:cs="Times New Roman"/>
          <w:sz w:val="24"/>
          <w:szCs w:val="24"/>
        </w:rPr>
      </w:pPr>
      <w:r>
        <w:rPr>
          <w:rFonts w:ascii="Times New Roman" w:hAnsi="Times New Roman" w:cs="Times New Roman"/>
          <w:sz w:val="24"/>
          <w:szCs w:val="24"/>
        </w:rPr>
        <w:t xml:space="preserve">          + Nắm được cấu trúc các điểm ngữ pháp: thể bị động, so sánh, có trong các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Trình bày được nguồn gốc một số loại xơ sợi và các kiểu dệt cơ bản.</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Về kỹ năng: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Áp dụng các kiến thức đã học để đọc hiểu một số tài liệu tiếng Anh chuyên ngành dệt sợi cơ bản.</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Dịch được một số tài liệu chuyên ngành dệt sợi cơ bản sang tiếng Việt.</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     - Về năng lực tự chủ và trách nhiệm:</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Nhận thức được sự cần thiết ích lợi và tầm quan trọng của môn tiếng Anh chuyên ngành.</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Phát triển kỹ năng làm việc nhóm.</w:t>
      </w:r>
    </w:p>
    <w:p>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III. Nội dung môn học:</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 Nội dung tổng quát và phân bổ thời gian:</w:t>
      </w:r>
    </w:p>
    <w:tbl>
      <w:tblPr>
        <w:tblStyle w:val="6"/>
        <w:tblW w:w="95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4410"/>
        <w:gridCol w:w="1170"/>
        <w:gridCol w:w="1080"/>
        <w:gridCol w:w="1170"/>
        <w:gridCol w:w="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restart"/>
          </w:tcPr>
          <w:p>
            <w:pPr>
              <w:spacing w:line="360" w:lineRule="auto"/>
              <w:contextualSpacing/>
              <w:jc w:val="both"/>
              <w:rPr>
                <w:rFonts w:ascii="Times New Roman" w:hAnsi="Times New Roman" w:cs="Times New Roman"/>
                <w:sz w:val="24"/>
                <w:szCs w:val="24"/>
              </w:rPr>
            </w:pP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Số TT</w:t>
            </w:r>
          </w:p>
        </w:tc>
        <w:tc>
          <w:tcPr>
            <w:tcW w:w="4410" w:type="dxa"/>
            <w:tcBorders>
              <w:bottom w:val="nil"/>
            </w:tcBorders>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Tên bài </w:t>
            </w:r>
          </w:p>
        </w:tc>
        <w:tc>
          <w:tcPr>
            <w:tcW w:w="4338" w:type="dxa"/>
            <w:gridSpan w:val="4"/>
            <w:shd w:val="clear" w:color="auto" w:fill="auto"/>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Thời gian (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828" w:type="dxa"/>
            <w:vMerge w:val="continue"/>
          </w:tcPr>
          <w:p>
            <w:pPr>
              <w:spacing w:line="360" w:lineRule="auto"/>
              <w:contextualSpacing/>
              <w:jc w:val="both"/>
              <w:rPr>
                <w:rFonts w:ascii="Times New Roman" w:hAnsi="Times New Roman" w:cs="Times New Roman"/>
                <w:sz w:val="24"/>
                <w:szCs w:val="24"/>
              </w:rPr>
            </w:pPr>
          </w:p>
        </w:tc>
        <w:tc>
          <w:tcPr>
            <w:tcW w:w="4410" w:type="dxa"/>
            <w:tcBorders>
              <w:top w:val="nil"/>
            </w:tcBorders>
          </w:tcPr>
          <w:p>
            <w:pPr>
              <w:spacing w:line="360" w:lineRule="auto"/>
              <w:contextualSpacing/>
              <w:jc w:val="both"/>
              <w:rPr>
                <w:rFonts w:ascii="Times New Roman" w:hAnsi="Times New Roman" w:cs="Times New Roman"/>
                <w:sz w:val="24"/>
                <w:szCs w:val="24"/>
              </w:rPr>
            </w:pPr>
          </w:p>
        </w:tc>
        <w:tc>
          <w:tcPr>
            <w:tcW w:w="1170" w:type="dxa"/>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Tổng số</w:t>
            </w:r>
          </w:p>
        </w:tc>
        <w:tc>
          <w:tcPr>
            <w:tcW w:w="1080" w:type="dxa"/>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Lý thuyết      </w:t>
            </w:r>
          </w:p>
        </w:tc>
        <w:tc>
          <w:tcPr>
            <w:tcW w:w="1170" w:type="dxa"/>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Thực hành</w:t>
            </w:r>
          </w:p>
        </w:tc>
        <w:tc>
          <w:tcPr>
            <w:tcW w:w="918" w:type="dxa"/>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28"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c>
          <w:tcPr>
            <w:tcW w:w="441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1: Knowledge about Textile fibers</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w:t>
            </w:r>
          </w:p>
        </w:tc>
        <w:tc>
          <w:tcPr>
            <w:tcW w:w="108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1,5</w:t>
            </w:r>
          </w:p>
        </w:tc>
        <w:tc>
          <w:tcPr>
            <w:tcW w:w="918" w:type="dxa"/>
          </w:tcPr>
          <w:p>
            <w:pPr>
              <w:spacing w:line="360" w:lineRule="auto"/>
              <w:contextualSpacing/>
              <w:jc w:val="both"/>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w:t>
            </w:r>
          </w:p>
        </w:tc>
        <w:tc>
          <w:tcPr>
            <w:tcW w:w="441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2: Natural cellulosic fibers</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w:t>
            </w:r>
          </w:p>
        </w:tc>
        <w:tc>
          <w:tcPr>
            <w:tcW w:w="108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1,5</w:t>
            </w:r>
          </w:p>
        </w:tc>
        <w:tc>
          <w:tcPr>
            <w:tcW w:w="918" w:type="dxa"/>
          </w:tcPr>
          <w:p>
            <w:pPr>
              <w:spacing w:line="360" w:lineRule="auto"/>
              <w:contextualSpacing/>
              <w:jc w:val="both"/>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3</w:t>
            </w:r>
          </w:p>
        </w:tc>
        <w:tc>
          <w:tcPr>
            <w:tcW w:w="441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3: Natural Protein fibers</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w:t>
            </w:r>
          </w:p>
        </w:tc>
        <w:tc>
          <w:tcPr>
            <w:tcW w:w="108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1,5</w:t>
            </w:r>
          </w:p>
        </w:tc>
        <w:tc>
          <w:tcPr>
            <w:tcW w:w="918" w:type="dxa"/>
          </w:tcPr>
          <w:p>
            <w:pPr>
              <w:spacing w:line="360" w:lineRule="auto"/>
              <w:contextualSpacing/>
              <w:jc w:val="both"/>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bottom w:val="single" w:color="auto" w:sz="4" w:space="0"/>
            </w:tcBorders>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4410" w:type="dxa"/>
            <w:tcBorders>
              <w:bottom w:val="single" w:color="auto" w:sz="4" w:space="0"/>
            </w:tcBorders>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4: Manufactured fibers</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w:t>
            </w:r>
          </w:p>
        </w:tc>
        <w:tc>
          <w:tcPr>
            <w:tcW w:w="108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1,5</w:t>
            </w:r>
          </w:p>
        </w:tc>
        <w:tc>
          <w:tcPr>
            <w:tcW w:w="918" w:type="dxa"/>
          </w:tcPr>
          <w:p>
            <w:pPr>
              <w:spacing w:line="360" w:lineRule="auto"/>
              <w:contextualSpacing/>
              <w:jc w:val="both"/>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tcBorders>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5</w:t>
            </w:r>
          </w:p>
        </w:tc>
        <w:tc>
          <w:tcPr>
            <w:tcW w:w="4410" w:type="dxa"/>
            <w:tcBorders>
              <w:top w:val="single" w:color="auto" w:sz="4" w:space="0"/>
            </w:tcBorders>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Bài 5: Synthetic fibers </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108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1,0</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2,5</w:t>
            </w:r>
          </w:p>
        </w:tc>
        <w:tc>
          <w:tcPr>
            <w:tcW w:w="918" w:type="dxa"/>
          </w:tcPr>
          <w:p>
            <w:pPr>
              <w:spacing w:line="360" w:lineRule="auto"/>
              <w:contextualSpacing/>
              <w:jc w:val="both"/>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6</w:t>
            </w:r>
          </w:p>
        </w:tc>
        <w:tc>
          <w:tcPr>
            <w:tcW w:w="441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6: Ôn tập 1 + Kiểm tra1</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w:t>
            </w:r>
          </w:p>
        </w:tc>
        <w:tc>
          <w:tcPr>
            <w:tcW w:w="108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918"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7</w:t>
            </w:r>
          </w:p>
        </w:tc>
        <w:tc>
          <w:tcPr>
            <w:tcW w:w="441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7:  Fiber properties</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w:t>
            </w:r>
          </w:p>
        </w:tc>
        <w:tc>
          <w:tcPr>
            <w:tcW w:w="108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1,5 </w:t>
            </w:r>
          </w:p>
        </w:tc>
        <w:tc>
          <w:tcPr>
            <w:tcW w:w="918" w:type="dxa"/>
          </w:tcPr>
          <w:p>
            <w:pPr>
              <w:spacing w:line="360" w:lineRule="auto"/>
              <w:contextualSpacing/>
              <w:jc w:val="both"/>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28" w:type="dxa"/>
          </w:tcPr>
          <w:p>
            <w:pPr>
              <w:spacing w:line="360" w:lineRule="auto"/>
              <w:contextualSpacing/>
              <w:jc w:val="both"/>
              <w:rPr>
                <w:rFonts w:ascii="Times New Roman" w:hAnsi="Times New Roman" w:cs="Times New Roman"/>
                <w:sz w:val="24"/>
                <w:szCs w:val="24"/>
                <w:highlight w:val="yellow"/>
              </w:rPr>
            </w:pPr>
            <w:r>
              <w:rPr>
                <w:rFonts w:ascii="Times New Roman" w:hAnsi="Times New Roman" w:cs="Times New Roman"/>
                <w:sz w:val="24"/>
                <w:szCs w:val="24"/>
              </w:rPr>
              <w:t>8</w:t>
            </w:r>
          </w:p>
        </w:tc>
        <w:tc>
          <w:tcPr>
            <w:tcW w:w="441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8: Knowledge about fabrics</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6</w:t>
            </w:r>
          </w:p>
        </w:tc>
        <w:tc>
          <w:tcPr>
            <w:tcW w:w="108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918" w:type="dxa"/>
          </w:tcPr>
          <w:p>
            <w:pPr>
              <w:spacing w:line="360" w:lineRule="auto"/>
              <w:contextualSpacing/>
              <w:jc w:val="both"/>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28" w:type="dxa"/>
          </w:tcPr>
          <w:p>
            <w:pPr>
              <w:spacing w:line="360" w:lineRule="auto"/>
              <w:contextualSpacing/>
              <w:jc w:val="both"/>
              <w:rPr>
                <w:rFonts w:ascii="Times New Roman" w:hAnsi="Times New Roman" w:cs="Times New Roman"/>
                <w:sz w:val="24"/>
                <w:szCs w:val="24"/>
                <w:highlight w:val="yellow"/>
              </w:rPr>
            </w:pPr>
            <w:r>
              <w:rPr>
                <w:rFonts w:ascii="Times New Roman" w:hAnsi="Times New Roman" w:cs="Times New Roman"/>
                <w:sz w:val="24"/>
                <w:szCs w:val="24"/>
              </w:rPr>
              <w:t>9</w:t>
            </w:r>
          </w:p>
        </w:tc>
        <w:tc>
          <w:tcPr>
            <w:tcW w:w="441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9: Knowledge about dyeing</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108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1,5</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2,5</w:t>
            </w:r>
          </w:p>
        </w:tc>
        <w:tc>
          <w:tcPr>
            <w:tcW w:w="918" w:type="dxa"/>
          </w:tcPr>
          <w:p>
            <w:pPr>
              <w:spacing w:line="360" w:lineRule="auto"/>
              <w:contextualSpacing/>
              <w:jc w:val="both"/>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spacing w:line="360" w:lineRule="auto"/>
              <w:contextualSpacing/>
              <w:jc w:val="both"/>
              <w:rPr>
                <w:rFonts w:ascii="Times New Roman" w:hAnsi="Times New Roman" w:cs="Times New Roman"/>
                <w:sz w:val="24"/>
                <w:szCs w:val="24"/>
                <w:highlight w:val="yellow"/>
              </w:rPr>
            </w:pPr>
            <w:r>
              <w:rPr>
                <w:rFonts w:ascii="Times New Roman" w:hAnsi="Times New Roman" w:cs="Times New Roman"/>
                <w:sz w:val="24"/>
                <w:szCs w:val="24"/>
              </w:rPr>
              <w:t>10</w:t>
            </w:r>
          </w:p>
        </w:tc>
        <w:tc>
          <w:tcPr>
            <w:tcW w:w="441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Bài10:  Ôn tập 2 + Kiểm tra 2</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w:t>
            </w:r>
          </w:p>
        </w:tc>
        <w:tc>
          <w:tcPr>
            <w:tcW w:w="108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918"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spacing w:line="360" w:lineRule="auto"/>
              <w:contextualSpacing/>
              <w:jc w:val="both"/>
              <w:rPr>
                <w:rFonts w:ascii="Times New Roman" w:hAnsi="Times New Roman" w:cs="Times New Roman"/>
                <w:sz w:val="24"/>
                <w:szCs w:val="24"/>
                <w:highlight w:val="yellow"/>
              </w:rPr>
            </w:pPr>
            <w:r>
              <w:rPr>
                <w:rFonts w:ascii="Times New Roman" w:hAnsi="Times New Roman" w:cs="Times New Roman"/>
                <w:sz w:val="24"/>
                <w:szCs w:val="24"/>
              </w:rPr>
              <w:t xml:space="preserve">11 </w:t>
            </w:r>
          </w:p>
        </w:tc>
        <w:tc>
          <w:tcPr>
            <w:tcW w:w="441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Bài11: Ôn tập cuối khoá</w:t>
            </w:r>
          </w:p>
        </w:tc>
        <w:tc>
          <w:tcPr>
            <w:tcW w:w="1170"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w:t>
            </w:r>
          </w:p>
        </w:tc>
        <w:tc>
          <w:tcPr>
            <w:tcW w:w="1080" w:type="dxa"/>
          </w:tcPr>
          <w:p>
            <w:pPr>
              <w:spacing w:line="360" w:lineRule="auto"/>
              <w:contextualSpacing/>
              <w:jc w:val="both"/>
              <w:rPr>
                <w:rFonts w:ascii="Times New Roman" w:hAnsi="Times New Roman" w:cs="Times New Roman"/>
                <w:sz w:val="24"/>
                <w:szCs w:val="24"/>
                <w:highlight w:val="yellow"/>
              </w:rPr>
            </w:pPr>
            <w:r>
              <w:rPr>
                <w:rFonts w:ascii="Times New Roman" w:hAnsi="Times New Roman" w:cs="Times New Roman"/>
                <w:sz w:val="24"/>
                <w:szCs w:val="24"/>
              </w:rPr>
              <w:t>0,5</w:t>
            </w:r>
          </w:p>
        </w:tc>
        <w:tc>
          <w:tcPr>
            <w:tcW w:w="1170" w:type="dxa"/>
          </w:tcPr>
          <w:p>
            <w:pPr>
              <w:spacing w:line="360" w:lineRule="auto"/>
              <w:contextualSpacing/>
              <w:jc w:val="both"/>
              <w:rPr>
                <w:rFonts w:ascii="Times New Roman" w:hAnsi="Times New Roman" w:cs="Times New Roman"/>
                <w:sz w:val="24"/>
                <w:szCs w:val="24"/>
                <w:highlight w:val="yellow"/>
              </w:rPr>
            </w:pPr>
            <w:r>
              <w:rPr>
                <w:rFonts w:ascii="Times New Roman" w:hAnsi="Times New Roman" w:cs="Times New Roman"/>
                <w:sz w:val="24"/>
                <w:szCs w:val="24"/>
              </w:rPr>
              <w:t>1,5</w:t>
            </w:r>
          </w:p>
        </w:tc>
        <w:tc>
          <w:tcPr>
            <w:tcW w:w="918" w:type="dxa"/>
          </w:tcPr>
          <w:p>
            <w:pPr>
              <w:spacing w:line="360" w:lineRule="auto"/>
              <w:contextualSpacing/>
              <w:jc w:val="both"/>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12</w:t>
            </w:r>
          </w:p>
        </w:tc>
        <w:tc>
          <w:tcPr>
            <w:tcW w:w="4410" w:type="dxa"/>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Cộng</w:t>
            </w:r>
          </w:p>
        </w:tc>
        <w:tc>
          <w:tcPr>
            <w:tcW w:w="1170" w:type="dxa"/>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30</w:t>
            </w:r>
          </w:p>
        </w:tc>
        <w:tc>
          <w:tcPr>
            <w:tcW w:w="1080" w:type="dxa"/>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9</w:t>
            </w:r>
          </w:p>
        </w:tc>
        <w:tc>
          <w:tcPr>
            <w:tcW w:w="1170" w:type="dxa"/>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19</w:t>
            </w:r>
          </w:p>
        </w:tc>
        <w:tc>
          <w:tcPr>
            <w:tcW w:w="918" w:type="dxa"/>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2</w:t>
            </w:r>
          </w:p>
        </w:tc>
      </w:tr>
    </w:tbl>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2. Nội dung chi tiết:</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Bài 1:</w:t>
      </w:r>
      <w:r>
        <w:rPr>
          <w:rFonts w:ascii="Times New Roman" w:hAnsi="Times New Roman" w:cs="Times New Roman"/>
          <w:sz w:val="24"/>
          <w:szCs w:val="24"/>
        </w:rPr>
        <w:t xml:space="preserve">      </w:t>
      </w:r>
      <w:r>
        <w:rPr>
          <w:rFonts w:ascii="Times New Roman" w:hAnsi="Times New Roman" w:cs="Times New Roman"/>
          <w:b/>
          <w:sz w:val="24"/>
          <w:szCs w:val="24"/>
        </w:rPr>
        <w:t xml:space="preserve">Knowledge about Textile fibers  </w:t>
      </w:r>
      <w:r>
        <w:rPr>
          <w:rFonts w:ascii="Times New Roman" w:hAnsi="Times New Roman" w:cs="Times New Roman"/>
          <w:sz w:val="24"/>
          <w:szCs w:val="24"/>
        </w:rPr>
        <w:t xml:space="preserve">                                                 Thời gian: 2 giờ</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Mục tiêu: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Liệt kê, đọc được các từ, thuật ngữ có liên quan đến những kiến thức về xơ sợi có trong bài.</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Nắm được nghĩa của các từ, thuật ngữ có trong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-Nhận biết và vận dụng được các mẫu câu thể bị động thì quá khứ đơn và thì hiện tại hoàn thành.</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Trình bày được những kiến thức cơ bản của xơ sợi.</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Áp dụng kiến thức đã học để dịch bài học sang tiếng Việt.</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Nội dung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2.2. Grammar points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The simple past in passive form</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+The present perfect in passive form</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2.3.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Put the following sentences into passive voice.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Bài 2:       Natural cellulosic fibers    </w:t>
      </w:r>
      <w:r>
        <w:rPr>
          <w:rFonts w:ascii="Times New Roman" w:hAnsi="Times New Roman" w:cs="Times New Roman"/>
          <w:sz w:val="24"/>
          <w:szCs w:val="24"/>
        </w:rPr>
        <w:t xml:space="preserve">                                             Thời gian: 2 giờ</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Mục tiêu: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Liệt kê, đọc được các từ, thuật ngữ liên quan đến những kiến thức về sợi tự nhiên gốc xenlulo có trong bài.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Nắm được nghĩa của các từ, thuật ngữ trong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Nhận biết và vận dụng được mẫu câu thể bị động thì hiện tại đơn và mẫu câu so sánh hơn của tính từ.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Trình bày được một số kiến thức cơ bản về nguồn gốc, tính chất của các loại xơ như bông, lanh, đay...</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Áp dụng kiến thức đã học để dịch bài học sang tiếng Việt.</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Nội dung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2.2. Grammar points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The present simple in passive form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The superlative form</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2.3.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Gap-filling.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Put the following sentences into passive voice.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Bài 3:</w:t>
      </w:r>
      <w:r>
        <w:rPr>
          <w:rFonts w:ascii="Times New Roman" w:hAnsi="Times New Roman" w:cs="Times New Roman"/>
          <w:sz w:val="24"/>
          <w:szCs w:val="24"/>
        </w:rPr>
        <w:t xml:space="preserve">    </w:t>
      </w:r>
      <w:r>
        <w:rPr>
          <w:rFonts w:ascii="Times New Roman" w:hAnsi="Times New Roman" w:cs="Times New Roman"/>
          <w:b/>
          <w:sz w:val="24"/>
          <w:szCs w:val="24"/>
        </w:rPr>
        <w:t xml:space="preserve">Natural Protein fibers                                                          </w:t>
      </w:r>
      <w:r>
        <w:rPr>
          <w:rFonts w:ascii="Times New Roman" w:hAnsi="Times New Roman" w:cs="Times New Roman"/>
          <w:sz w:val="24"/>
          <w:szCs w:val="24"/>
        </w:rPr>
        <w:t>Thời gian: 2 giờ</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Mục tiêu: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Liệt kê, đọc được các từ, thuật ngữ có liên quan đến những kiến thức về xơ tự nhiên gốc động vật có trong bài.</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Nắm được nghĩa của các từ, thuật ngữ trong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Nhận biết và vận dụng được mẫu câu thể bị động của modal verbs.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Trình bày được một số kiến thức cơ bản về nguồn gốc và tính chất của xơ như len, tơ tằm.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Áp dụng kiến thức đã học để dịch bài học sang tiếng Việt.</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Nội dung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2.2. Grammar points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The passive form with modal verbs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2.3. Exercises</w:t>
      </w:r>
    </w:p>
    <w:p>
      <w:pPr>
        <w:tabs>
          <w:tab w:val="left" w:pos="3120"/>
        </w:tabs>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Gap-filling.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Put the following sentences into passive voice.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Bài 4:</w:t>
      </w:r>
      <w:r>
        <w:rPr>
          <w:rFonts w:ascii="Times New Roman" w:hAnsi="Times New Roman" w:cs="Times New Roman"/>
          <w:sz w:val="24"/>
          <w:szCs w:val="24"/>
        </w:rPr>
        <w:t xml:space="preserve">       </w:t>
      </w:r>
      <w:r>
        <w:rPr>
          <w:rFonts w:ascii="Times New Roman" w:hAnsi="Times New Roman" w:cs="Times New Roman"/>
          <w:b/>
          <w:sz w:val="24"/>
          <w:szCs w:val="24"/>
        </w:rPr>
        <w:t xml:space="preserve">Manufactured fibers  </w:t>
      </w:r>
      <w:r>
        <w:rPr>
          <w:rFonts w:ascii="Times New Roman" w:hAnsi="Times New Roman" w:cs="Times New Roman"/>
          <w:sz w:val="24"/>
          <w:szCs w:val="24"/>
        </w:rPr>
        <w:t xml:space="preserve">                                             Thời gian: 2 giờ</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Mục tiêu: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Liệt kê, đọc được các từ, thuật ngữ có liên quan đến những kiến thức về xơ nhân tạo có trong bài.</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Nắm được nghĩa của các từ, thuật ngữ trong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Trình bày được một số kiến thức cơ bản về nguồn gốc và tính chất của xơ rai-on, xơ axetat.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Áp dụng kiến thức đã học để dịch bài học sang tiếng Việt.</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Nội dung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Gap-filling.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Bài 5: </w:t>
      </w:r>
      <w:r>
        <w:rPr>
          <w:rFonts w:ascii="Times New Roman" w:hAnsi="Times New Roman" w:cs="Times New Roman"/>
          <w:sz w:val="24"/>
          <w:szCs w:val="24"/>
        </w:rPr>
        <w:t xml:space="preserve">     </w:t>
      </w:r>
      <w:r>
        <w:rPr>
          <w:rFonts w:ascii="Times New Roman" w:hAnsi="Times New Roman" w:cs="Times New Roman"/>
          <w:b/>
          <w:sz w:val="24"/>
          <w:szCs w:val="24"/>
        </w:rPr>
        <w:t xml:space="preserve">Synthetic fibers    </w:t>
      </w:r>
      <w:r>
        <w:rPr>
          <w:rFonts w:ascii="Times New Roman" w:hAnsi="Times New Roman" w:cs="Times New Roman"/>
          <w:sz w:val="24"/>
          <w:szCs w:val="24"/>
        </w:rPr>
        <w:t xml:space="preserve">                                                        Thời gian: 4 giờ</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Mục tiêu: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Liệt kê, đọc được các từ, thuật ngữ có liên quan đến những kiến thức về xơ tổng hợp có trong bài.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Nắm được nghĩa của các từ, thuật ngữ trong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Trình bày được một số kiến thức cơ bản về nguồn gốc và tính chất của một số loại xơ tổng hợp như nylon, polyester, acrylic.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Áp dụng những kiến thức đã học để dịch bài học sang tiếng Việt.</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Nội dung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Gap-filling.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Bài 6:   Ôn tập 1 + Bài kiểm tra 1: </w:t>
      </w:r>
      <w:r>
        <w:rPr>
          <w:rFonts w:ascii="Times New Roman" w:hAnsi="Times New Roman" w:cs="Times New Roman"/>
          <w:sz w:val="24"/>
          <w:szCs w:val="24"/>
        </w:rPr>
        <w:t xml:space="preserve">                                                         Thời gian: 2 giờ</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Mục tiêu: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Đánh giá khả năng ghi nhớ từ vựng chuyên ngành, nhận biết các dạng cấu trúc ngữ pháp được dùng trong các câu để đọc hiểu được nội dung bài học và dịch được một đoạn văn tiếng Anh chuyên ngành sang tiếng Việt.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Nội dung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2.1. Ôn tập từ bài 1 đến bài 5</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2.2. Bài kiểm tra</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Bài 7: </w:t>
      </w:r>
      <w:r>
        <w:rPr>
          <w:rFonts w:ascii="Times New Roman" w:hAnsi="Times New Roman" w:cs="Times New Roman"/>
          <w:sz w:val="24"/>
          <w:szCs w:val="24"/>
        </w:rPr>
        <w:t xml:space="preserve">           </w:t>
      </w:r>
      <w:r>
        <w:rPr>
          <w:rFonts w:ascii="Times New Roman" w:hAnsi="Times New Roman" w:cs="Times New Roman"/>
          <w:b/>
          <w:sz w:val="24"/>
          <w:szCs w:val="24"/>
        </w:rPr>
        <w:t>Fiber properties</w:t>
      </w:r>
      <w:r>
        <w:rPr>
          <w:rFonts w:ascii="Times New Roman" w:hAnsi="Times New Roman" w:cs="Times New Roman"/>
          <w:sz w:val="24"/>
          <w:szCs w:val="24"/>
        </w:rPr>
        <w:t xml:space="preserve">                                                                    Thời gian: 2 giờ</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Mục tiêu: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Liệt kê, đọc được các từ, thuật ngữ có liên quan đến những kiến thức về các tính chất cơ bản của xơ sợi.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Nhận biết được nghĩa của các từ , thuật ngữ trong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Trình bày được các tính chất cơ bản của xơ sợi.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Áp dụng các kiến thức đã học để dịch bài học sang tiếng Việt.</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Nội dung: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 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Bài 8:</w:t>
      </w:r>
      <w:r>
        <w:rPr>
          <w:rFonts w:ascii="Times New Roman" w:hAnsi="Times New Roman" w:cs="Times New Roman"/>
          <w:sz w:val="24"/>
          <w:szCs w:val="24"/>
        </w:rPr>
        <w:t xml:space="preserve">                </w:t>
      </w:r>
      <w:r>
        <w:rPr>
          <w:rFonts w:ascii="Times New Roman" w:hAnsi="Times New Roman" w:cs="Times New Roman"/>
          <w:b/>
          <w:sz w:val="24"/>
          <w:szCs w:val="24"/>
        </w:rPr>
        <w:t xml:space="preserve">Knowledge about fabrics                                                 </w:t>
      </w:r>
      <w:r>
        <w:rPr>
          <w:rFonts w:ascii="Times New Roman" w:hAnsi="Times New Roman" w:cs="Times New Roman"/>
          <w:sz w:val="24"/>
          <w:szCs w:val="24"/>
        </w:rPr>
        <w:t>Thời gian: 6 giờ</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Mục tiêu: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Liệt kê, đọc được các từ, thuật ngữ có liên quan đến những kiến thức về vải có trong bài học.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Nhận biết được nghĩa của các từ, thuật ngữ trong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Trình bày được những kiến thức cơ bản về vải và các kiểu dệt cơ bản như dệt thoi, dệt kim.</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Áp dụng kiến thức đã học để dịch bài học sang tiếng Việt.</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Nội dung: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 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Gap-filling.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Bài 9:                      Knowledge about dyeing</w:t>
      </w:r>
      <w:r>
        <w:rPr>
          <w:rFonts w:ascii="Times New Roman" w:hAnsi="Times New Roman" w:cs="Times New Roman"/>
          <w:b/>
          <w:i/>
          <w:sz w:val="24"/>
          <w:szCs w:val="24"/>
        </w:rPr>
        <w:t xml:space="preserve"> </w:t>
      </w:r>
      <w:r>
        <w:rPr>
          <w:rFonts w:ascii="Times New Roman" w:hAnsi="Times New Roman" w:cs="Times New Roman"/>
          <w:i/>
          <w:sz w:val="24"/>
          <w:szCs w:val="24"/>
        </w:rPr>
        <w:t xml:space="preserve">                                   </w:t>
      </w:r>
      <w:r>
        <w:rPr>
          <w:rFonts w:ascii="Times New Roman" w:hAnsi="Times New Roman" w:cs="Times New Roman"/>
          <w:sz w:val="24"/>
          <w:szCs w:val="24"/>
        </w:rPr>
        <w:t>Thời gian: 4 giờ</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Mục tiêu: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Liệt kê, đọc được các từ, thuật ngữ có liên quan đến những kiến thức về nhuộm có trong bài học.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Nắm được nghĩa của các từ, thuật ngữ.</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Trình bày được các công đoạn nhuộm và hai hợp chất thuốc nhuộm cơ bản được dùng nhuộm vải.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Áp dụng kiến thức đã học để dịch bài học sang tiếng Việt.</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Nội dung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 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 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Bài 10:</w:t>
      </w:r>
      <w:r>
        <w:rPr>
          <w:rFonts w:ascii="Times New Roman" w:hAnsi="Times New Roman" w:cs="Times New Roman"/>
          <w:sz w:val="24"/>
          <w:szCs w:val="24"/>
        </w:rPr>
        <w:t xml:space="preserve">            </w:t>
      </w:r>
      <w:r>
        <w:rPr>
          <w:rFonts w:ascii="Times New Roman" w:hAnsi="Times New Roman" w:cs="Times New Roman"/>
          <w:b/>
          <w:sz w:val="24"/>
          <w:szCs w:val="24"/>
        </w:rPr>
        <w:t xml:space="preserve">Ôn tập 2 + Bài kiểm tra 2: </w:t>
      </w:r>
      <w:r>
        <w:rPr>
          <w:rFonts w:ascii="Times New Roman" w:hAnsi="Times New Roman" w:cs="Times New Roman"/>
          <w:sz w:val="24"/>
          <w:szCs w:val="24"/>
        </w:rPr>
        <w:t xml:space="preserve">                                                  Thời gian: 2 giờ</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Mục tiêu: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Đánh giá khả năng ghi nhớ từ vựng chuyên ngành, nhận biết các dạng cấu trúc ngữ pháp được dùng trong các câu để đọc hiểu được nội dung bài học và dịch được một đoạn văn tiếng Anh chuyên ngành sang tiếng Việt.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Nội dung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2.1. Ôn tập từ bài 7 đến bài 9</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2.2. Bài kiểm tra</w:t>
      </w:r>
    </w:p>
    <w:p>
      <w:pPr>
        <w:spacing w:line="360" w:lineRule="auto"/>
        <w:contextualSpacing/>
        <w:jc w:val="both"/>
        <w:rPr>
          <w:rFonts w:ascii="Times New Roman" w:hAnsi="Times New Roman" w:cs="Times New Roman"/>
          <w:b/>
          <w:sz w:val="24"/>
          <w:szCs w:val="24"/>
        </w:rPr>
      </w:pP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Bài 11:             Bài ôn tập cuối khoá    </w:t>
      </w:r>
      <w:r>
        <w:rPr>
          <w:rFonts w:ascii="Times New Roman" w:hAnsi="Times New Roman" w:cs="Times New Roman"/>
          <w:sz w:val="24"/>
          <w:szCs w:val="24"/>
        </w:rPr>
        <w:t xml:space="preserve">                                                  </w:t>
      </w:r>
      <w:r>
        <w:t xml:space="preserve"> </w:t>
      </w:r>
      <w:r>
        <w:rPr>
          <w:rFonts w:ascii="Times New Roman" w:hAnsi="Times New Roman" w:cs="Times New Roman"/>
          <w:sz w:val="24"/>
          <w:szCs w:val="24"/>
        </w:rPr>
        <w:t>Thời gian: 2 giờ</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Mục tiêu: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Trình bày tóm tắt được nội dung các bài đã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Nội dung bài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Ôn tập từ vựng từ bài 1 đến bài 9.</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Củng cố các điểm ngữ pháp đã học.</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IV. Lịch trình chi tiết</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2146"/>
        <w:gridCol w:w="893"/>
        <w:gridCol w:w="2793"/>
        <w:gridCol w:w="26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Tuần</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Hình thức tổ chức dạy học</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Số tiết</w:t>
            </w:r>
          </w:p>
        </w:tc>
        <w:tc>
          <w:tcPr>
            <w:tcW w:w="27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Nội dung chính</w:t>
            </w:r>
          </w:p>
        </w:tc>
        <w:tc>
          <w:tcPr>
            <w:tcW w:w="267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Yêu cầu SV chuẩn bị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trPr>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Giới thiệu đề cương học phần cách thức thực hiện các mục tiêu học phần.</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Phân công nhóm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Giải đáp các thắc mắc về đề cương AVCN dệt.</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 Bài 1: Knowledge about Textile fibers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Grammar points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The simple past in passive form</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The present perfect in passive form</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3.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Put the following sentences into passive voice.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Thảo luận, giải đáp các thắc mắc (nếu cần), hướng dẫn làm bài tập và dịch bài đọc sang tiếng Việt.</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w:t>
            </w: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eastAsia="Times New Roman" w:cs="Times New Roman"/>
                <w:sz w:val="26"/>
                <w:szCs w:val="26"/>
              </w:rPr>
              <w:t xml:space="preserve"> </w:t>
            </w:r>
            <w:r>
              <w:rPr>
                <w:rFonts w:ascii="Times New Roman" w:hAnsi="Times New Roman" w:cs="Times New Roman"/>
                <w:sz w:val="24"/>
                <w:szCs w:val="24"/>
              </w:rPr>
              <w:t>Chuẩn bị những điều chưa rõ khi đọc đề cương AVCN dệt để thắc mắc.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tài liệu bài 1 trang 1.</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Tìm từ mới trong bài và tra nghĩa.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lại các điểm ngữ pháp có trong bài.</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bài tập trang 2.</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Dịch bài đọc sang tiếng Việt.</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Đặt câu hỏi thắc mắc về bài học nếu có.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2</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xml:space="preserve"> - </w:t>
            </w:r>
            <w:r>
              <w:rPr>
                <w:rFonts w:ascii="Times New Roman" w:hAnsi="Times New Roman" w:cs="Times New Roman"/>
                <w:b/>
                <w:sz w:val="24"/>
                <w:szCs w:val="24"/>
              </w:rPr>
              <w:t xml:space="preserve">Bài 2: Natural cellulosic fibers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Grammar points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The present simple in passive form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In the superlative degree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3. Exercises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Answer questions.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Choose true or false sentences.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Gap-filling.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Put the following sentences into passive voice.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Thảo luận, giải đáp các thắc mắc (nếu cần), hướng dẫn làm bài tập và dịch bài đọc sang tiếng Việt.</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tài liệu bài 2 trang 3.</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Tìm từ mới trong bài và tra nghĩa.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lại các điểm ngữ pháp có trong bài.</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bài tập trang 4, 5.</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Dịch bài đọc sang tiếng Việt.</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Đặt câu hỏi thắc mắc về bài học nếu có.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3</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w:t>
            </w:r>
            <w:r>
              <w:rPr>
                <w:rFonts w:ascii="Times New Roman" w:hAnsi="Times New Roman" w:cs="Times New Roman"/>
                <w:b/>
                <w:sz w:val="24"/>
                <w:szCs w:val="24"/>
              </w:rPr>
              <w:t xml:space="preserve">Bài 3: Natural Protein fibers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Grammar points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The passive form with modal verbs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3.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Answer questions.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Choose true or false sentences.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Gap-filling.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+Put the following sentences into passive voice.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Thảo luận, giải đáp các thắc mắc, hướng dẫn làm bài tập và dịch bài đọc sang tiếng Việt.</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tài liệu bài 3 trang 7.</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Tìm từ mới trong bài và tra nghĩa.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lại các điểm ngữ pháp có trong bài.</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bài tập trang 8.</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Dịch bài đọc sang tiếng Việt.</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Đặt câu hỏi thắc mắc</w:t>
            </w:r>
            <w:r>
              <w:rPr>
                <w:rFonts w:ascii="Times New Roman" w:hAnsi="Times New Roman" w:cs="Times New Roman"/>
                <w:b/>
                <w:sz w:val="24"/>
                <w:szCs w:val="24"/>
              </w:rPr>
              <w:t xml:space="preserve"> về</w:t>
            </w:r>
            <w:r>
              <w:rPr>
                <w:rFonts w:ascii="Times New Roman" w:hAnsi="Times New Roman" w:cs="Times New Roman"/>
                <w:sz w:val="24"/>
                <w:szCs w:val="24"/>
              </w:rPr>
              <w:t xml:space="preserve"> bài học nếu có.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4</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Bài 4: Manufactured fibers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Gap-filling.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Thảo luận, giải đáp các thắc mắc, hướng dẫn làm bài tập và dịch bài đọc sang tiếng Việt.</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tài liệu bài 4 trang 9.</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Tìm từ mới trong bài và tra nghĩa.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bài tập trang 8.</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Dịch bài đọc sang tiếng Việt.</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Đặt câu hỏi thắc mắc về bài học nếu có.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5</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Bài 5: Synthetic fibers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Synthetic fibers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Nylon</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Gap-filling.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Thảo luận, giải đáp các thắc mắc, hướng dẫn làm bài tập và dịch bài đọc sang tiếng Việt.</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tài liệu bài 5 trang 11, 12, 13.</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Tìm từ mới trong bài và tra nghĩa.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bài tập trang 17.</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Dịch bài đọc sang tiếng Việt.</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Đặt câu hỏi thắc mắc về bài học nếu có.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6</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Bài 5: Synthetic fibers (tiếp theo)</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Polyester</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Acrylic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Gap-filling.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Thảo luận, giải đáp các thắc mắc, hướng dẫn làm bài tập và dịch bài đọc sang tiếng Việt.</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tài liệu bài 5 trang 14, 15.</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Tìm từ mới trong bài và tra nghĩa.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bài tập trang 17.</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Dịch bài đọc sang tiếng Việt.</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Đặt câu hỏi thắc mắc về bài học nếu có.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7</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Bài 6: Ôn tập 1 + Bài kiểm tra 1: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1.Ôn tập từ bài 1 đến bài 5</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+Ngữ pháp, từ vựng, thuật ngữ.</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Hướng dẫn làm bài tập, kiểm tra.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Giải đáp các thắc mắc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2.Làm bài kiểm tra</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Yêu cầu sinh viên ôn tập lại từ bài 1 đến bài 5.</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đặt câu hỏi thắc mắc.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Làm bài 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Kiểm tra, đánh giá</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  8</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 - Bài 7: Fiber properties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Thảo luận, giải đáp các thắc mắc, hướng dẫn làm bài tập và dịch bài đọc sang tiếng Việt.</w:t>
            </w:r>
          </w:p>
          <w:p>
            <w:pPr>
              <w:spacing w:line="360" w:lineRule="auto"/>
              <w:contextualSpacing/>
              <w:jc w:val="both"/>
              <w:rPr>
                <w:rFonts w:ascii="Times New Roman" w:hAnsi="Times New Roman" w:cs="Times New Roman"/>
                <w:b/>
                <w:sz w:val="24"/>
                <w:szCs w:val="24"/>
              </w:rPr>
            </w:pP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tài liệu bài 8 trang 18, 19, 20.</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Tìm từ mới trong bài và tra nghĩa.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bài tập trang 21.</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Dịch bài đọc sang tiếng Việt.</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Đặt câu hỏi thắc mắc về bài học nếu có.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9</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 - Bài 8: Knowledge about fabrics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+Knowledge about the fabrics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+The basic woven weaves</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1. 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Gap-filling.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Thảo luận, giải đáp các thắc mắc, hướng dẫn làm bài tập và dịch bài đọc sang tiếng Việt.</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tài liệu bài 8 trang 21,22,23,24.</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Tìm từ mới trong bài và tra nghĩa.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bài tập trang 29, 30.</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Dịch bài đọc sang tiếng Việt.</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Đặt câu hỏi thắc mắc về bài học nếu có.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10</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Bài 8: Knowledge about fabrics (tiếp theo)</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+The basic woven weaves(cont.)</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+Knowledge about knit fabrics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1.Keyterms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Gap-filling.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Thảo luận, giải đáp các thắc mắc, hướng dẫn làm bài tập và dịch bài đọc sang tiếng Việt.</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tài liệu bài 8 trang 25, 26, 27.</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Tìm từ mới trong bài và tra nghĩa.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bài tập trang 29, 30.</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Dịch bài đọc sang tiếng Việt.</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Đặt câu hỏi thắc mắc về bài học nếu có.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11</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Bài 8: Knowledge about fabrics (tiếp theo)</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Comparison of knit and woven fabrics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Comparison of filling and warp knits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1.Keyterms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Choose true or false sentences.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Gap-filling.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Thảo luận, giải đáp các thắc mắc, hướng dẫn làm bài tập và dịch bài đọc sang tiếng Việt.</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tài liệu bài 8 trang 27, 28, 29.</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Tìm từ mới trong bài và tra nghĩa.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bài tập trang 29, 30, 31.</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Dịch bài đọc sang tiếng Việt.</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Đặt câu hỏi thắc mắc</w:t>
            </w:r>
            <w:r>
              <w:rPr>
                <w:rFonts w:ascii="Times New Roman" w:hAnsi="Times New Roman" w:cs="Times New Roman"/>
                <w:b/>
                <w:sz w:val="24"/>
                <w:szCs w:val="24"/>
              </w:rPr>
              <w:t xml:space="preserve"> </w:t>
            </w:r>
            <w:r>
              <w:rPr>
                <w:rFonts w:ascii="Times New Roman" w:hAnsi="Times New Roman" w:cs="Times New Roman"/>
                <w:sz w:val="24"/>
                <w:szCs w:val="24"/>
              </w:rPr>
              <w:t>về bài học nếu có.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12</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 - Bài 9:  Knowledge about dyeing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Knowledges about dyeing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Choose true or false sentences.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Thảo luận, giải đáp các thắc mắc, hướng dẫn làm bài tập và dịch bài đọc sang tiếng Việt.</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tài liệu bài 9 trang 32, 33.</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Tìm từ mới trong bài và tra nghĩa.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bài tập trang 35</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Dịch bài đọc sang tiếng Việt.</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Đặt câu hỏi thắc mắc về bài học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13</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 Bài 9: Knowledge about dyeing (tiếp theo)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Stages of Dyeing</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1.Keyterms and textile terminologies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Exercises</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Answer questions.</w:t>
            </w:r>
            <w:r>
              <w:rPr>
                <w:rFonts w:ascii="Times New Roman" w:hAnsi="Times New Roman" w:cs="Times New Roman"/>
                <w:sz w:val="24"/>
                <w:szCs w:val="24"/>
              </w:rPr>
              <w:tab/>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Choose true or false sentences.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Translate the unit into Vietnamese.</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Thảo luận, giải đáp các thắc mắc, hướng dẫn làm bài tập và dịch bài đọc sang tiếng Việt.</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Yêu cầu sinh viên trang bị đầy đủ tài liệu học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Đọc tài liệu bài 9 trang 33, 34.</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Tìm từ mới trong bài và tra nghĩa.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bài tập trang 35</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Dịch bài đọc sang tiếng Việt.</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Đặt câu hỏi thắc mắc</w:t>
            </w:r>
            <w:r>
              <w:rPr>
                <w:rFonts w:ascii="Times New Roman" w:hAnsi="Times New Roman" w:cs="Times New Roman"/>
                <w:b/>
                <w:sz w:val="24"/>
                <w:szCs w:val="24"/>
              </w:rPr>
              <w:t xml:space="preserve"> </w:t>
            </w:r>
            <w:r>
              <w:rPr>
                <w:rFonts w:ascii="Times New Roman" w:hAnsi="Times New Roman" w:cs="Times New Roman"/>
                <w:sz w:val="24"/>
                <w:szCs w:val="24"/>
              </w:rPr>
              <w:t>về bài học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14</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 Bài 10: Ôn tập 2 + Bài kiểm tra 2: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1.Ôn tập từ bài 7 đến bài 9</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Ngữ pháp, từ vựng, thuật ngữ.</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Hướng dẫn làm bài tập, bài kiểm tra.</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2. Làm bài kiểm tra nội dung kiến thức từ bài 7 đến bài 9.</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Yêu cầu sinh viên trang bị đầy đủ tài liệu học tập - Yêu cầu sinh viên ôn tập lại từ bài 7 đến bài 9.</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đặt câu hỏi thắc mắc.</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Làm bài 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Kiểm tra, đánh giá</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9"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15</w:t>
            </w: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Lý thuyết</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0,5</w:t>
            </w:r>
          </w:p>
        </w:tc>
        <w:tc>
          <w:tcPr>
            <w:tcW w:w="279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w:t>
            </w:r>
            <w:r>
              <w:rPr>
                <w:rFonts w:ascii="Times New Roman" w:hAnsi="Times New Roman" w:cs="Times New Roman"/>
                <w:b/>
                <w:sz w:val="24"/>
                <w:szCs w:val="24"/>
              </w:rPr>
              <w:t xml:space="preserve">Bài 11: Bài ôn tập cuối khoá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Ôn tập từ vựng từ bài 1 đến bài 9.</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Củng cố các điểm ngữ pháp đã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Giải đáp thắc mắc và hướng dẫn làm bài tập.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Làm bài kiểm tra ôn đánh giá nội dung kiến thức tổng hợp.</w:t>
            </w:r>
          </w:p>
          <w:p>
            <w:pPr>
              <w:spacing w:line="360" w:lineRule="auto"/>
              <w:contextualSpacing/>
              <w:jc w:val="both"/>
              <w:rPr>
                <w:rFonts w:ascii="Times New Roman" w:hAnsi="Times New Roman" w:cs="Times New Roman"/>
                <w:b/>
                <w:sz w:val="24"/>
                <w:szCs w:val="24"/>
              </w:rPr>
            </w:pPr>
          </w:p>
        </w:tc>
        <w:tc>
          <w:tcPr>
            <w:tcW w:w="2673" w:type="dxa"/>
            <w:vMerge w:val="restart"/>
            <w:tcBorders>
              <w:top w:val="single" w:color="auto" w:sz="4" w:space="0"/>
              <w:left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Yêu cầu sinh viên trang bị đầy đủ tài liệu học tập - Yêu cầu sinh viên ôn tập lại từ bài 1đến bài 9.</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Chuẩn bị đặt câu hỏi thắc mắc.</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Làm bài kiểm tra ôn tập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Bài tập, thực hành</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Thảo luận</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0,5</w:t>
            </w:r>
          </w:p>
        </w:tc>
        <w:tc>
          <w:tcPr>
            <w:tcW w:w="279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7" w:hRule="atLeast"/>
        </w:trPr>
        <w:tc>
          <w:tcPr>
            <w:tcW w:w="0" w:type="auto"/>
            <w:vMerge w:val="continue"/>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146"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Tự nghiên cứu</w:t>
            </w:r>
          </w:p>
        </w:tc>
        <w:tc>
          <w:tcPr>
            <w:tcW w:w="893" w:type="dxa"/>
            <w:tcBorders>
              <w:top w:val="single" w:color="auto" w:sz="4" w:space="0"/>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4</w:t>
            </w:r>
          </w:p>
        </w:tc>
        <w:tc>
          <w:tcPr>
            <w:tcW w:w="279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c>
          <w:tcPr>
            <w:tcW w:w="2673" w:type="dxa"/>
            <w:vMerge w:val="continue"/>
            <w:tcBorders>
              <w:left w:val="single" w:color="auto" w:sz="4" w:space="0"/>
              <w:bottom w:val="single" w:color="auto" w:sz="4" w:space="0"/>
              <w:right w:val="single" w:color="auto" w:sz="4" w:space="0"/>
            </w:tcBorders>
            <w:vAlign w:val="center"/>
          </w:tcPr>
          <w:p>
            <w:pPr>
              <w:spacing w:line="360" w:lineRule="auto"/>
              <w:contextualSpacing/>
              <w:jc w:val="both"/>
              <w:rPr>
                <w:rFonts w:ascii="Times New Roman" w:hAnsi="Times New Roman" w:cs="Times New Roman"/>
                <w:b/>
                <w:sz w:val="24"/>
                <w:szCs w:val="24"/>
              </w:rPr>
            </w:pPr>
          </w:p>
        </w:tc>
      </w:tr>
    </w:tbl>
    <w:p>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V. Điều kiện thực hiện môn học:</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1. Phòng học:</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2. Trang thiết bị, máy móc: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Máy chiếu, máy tính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Phấn, bảng đen</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3. Học liệu:</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xml:space="preserve">   - Giáo trình tiếng Anh chuyên ngành dệt.</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 Các slide bài giảng. </w:t>
      </w:r>
    </w:p>
    <w:p>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V. Nội dung và phương pháp đánh giá</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     1. Nội dung: </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Kiến thức:</w:t>
      </w:r>
      <w:r>
        <w:rPr>
          <w:rFonts w:ascii="Times New Roman" w:hAnsi="Times New Roman"/>
          <w:sz w:val="26"/>
          <w:szCs w:val="26"/>
        </w:rPr>
        <w:t xml:space="preserve"> </w:t>
      </w:r>
      <w:r>
        <w:rPr>
          <w:rFonts w:ascii="Times New Roman" w:hAnsi="Times New Roman" w:cs="Times New Roman"/>
          <w:sz w:val="24"/>
          <w:szCs w:val="24"/>
        </w:rPr>
        <w:t>được đánh giá dựa trên các tiêu chí sau: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Đạt được vốn từ vựng chuyên ngành dệt sợi trong chương trình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Nhận ra dạng của các cấu trúc ngữ pháp đã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+Hiểu biết được nguồn gốc một số loại xơ dệt, các kiểu dệt thoi, dệt kim và những qui trình nhuộm cơ bản. </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  Kỹ năng:</w:t>
      </w:r>
      <w:r>
        <w:rPr>
          <w:rFonts w:ascii="Times New Roman" w:hAnsi="Times New Roman" w:cs="Times New Roman"/>
          <w:sz w:val="24"/>
          <w:szCs w:val="24"/>
        </w:rPr>
        <w:t xml:space="preserve"> được đánh giá dựa trên các tiêu chí sau: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Đọc hiểu được tài liệu tiếng Anh chuyên ngành dệt.</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Dịch được một số tài liệu chuyên ngành dệt cơ bản.</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 xml:space="preserve">        -  Năng lực tự chủ và trách nhiệm:</w:t>
      </w:r>
      <w:r>
        <w:rPr>
          <w:rFonts w:ascii="Times New Roman" w:hAnsi="Times New Roman" w:cs="Times New Roman"/>
          <w:sz w:val="24"/>
          <w:szCs w:val="24"/>
        </w:rPr>
        <w:t xml:space="preserve"> được đánh giá dựa trên các tiêu chí sau:</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Có ý thức tự học, tự nghiên cứu ngoài các giờ học trên lớp.</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Có ý thức xây dựng bài và làm việc nhóm trong quá trình học.</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2. Phương pháp đánh giá:</w:t>
      </w:r>
      <w:r>
        <w:rPr>
          <w:rFonts w:ascii="Times New Roman" w:hAnsi="Times New Roman" w:cs="Times New Roman"/>
          <w:sz w:val="24"/>
          <w:szCs w:val="24"/>
        </w:rPr>
        <w:t xml:space="preserve"> Kết quả môn học (KQMH) của mỗi sinh viên sẽ dựa vào việc đánh giá quá trình và đánh giá tổng kết môn học. Thang điểm cụ thể như sau: đánh giá quá trình học tập (ĐQT) chiếm 40% và đánh giá tổng kết môn học (TKMH) chiếm 60%.</w:t>
      </w:r>
    </w:p>
    <w:p>
      <w:pPr>
        <w:spacing w:line="360" w:lineRule="auto"/>
        <w:contextualSpacing/>
        <w:jc w:val="both"/>
        <w:rPr>
          <w:rFonts w:ascii="Times New Roman" w:hAnsi="Times New Roman" w:cs="Times New Roman"/>
          <w:sz w:val="24"/>
          <w:szCs w:val="24"/>
        </w:rPr>
      </w:pPr>
      <w:r>
        <w:rPr>
          <w:rFonts w:ascii="Times New Roman" w:hAnsi="Times New Roman" w:cs="Times New Roman"/>
          <w:b/>
          <w:sz w:val="24"/>
          <w:szCs w:val="24"/>
        </w:rPr>
        <w:t>2.1. Đánh giá quá trình học tập (ĐQT):</w:t>
      </w:r>
      <w:r>
        <w:rPr>
          <w:rFonts w:ascii="Times New Roman" w:hAnsi="Times New Roman" w:cs="Times New Roman"/>
          <w:sz w:val="24"/>
          <w:szCs w:val="24"/>
        </w:rPr>
        <w:t xml:space="preserve"> tính theo thang điểm 10, lẻ một số thập phân. Gồm có2 hình thức: kiểm tra thường xuyên và kiểm tra định kì.</w:t>
      </w:r>
    </w:p>
    <w:p>
      <w:pPr>
        <w:numPr>
          <w:ilvl w:val="1"/>
          <w:numId w:val="0"/>
        </w:numPr>
        <w:tabs>
          <w:tab w:val="left" w:pos="327"/>
        </w:tabs>
        <w:spacing w:line="312" w:lineRule="auto"/>
        <w:ind w:hanging="284"/>
        <w:jc w:val="both"/>
        <w:rPr>
          <w:rFonts w:ascii="Times New Roman" w:hAnsi="Times New Roman" w:eastAsia="Calibri" w:cs="Times New Roman"/>
          <w:color w:val="000000"/>
          <w:sz w:val="26"/>
          <w:szCs w:val="26"/>
        </w:rPr>
      </w:pPr>
    </w:p>
    <w:tbl>
      <w:tblPr>
        <w:tblStyle w:val="5"/>
        <w:tblW w:w="0" w:type="auto"/>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3"/>
        <w:gridCol w:w="1222"/>
        <w:gridCol w:w="1176"/>
        <w:gridCol w:w="1332"/>
        <w:gridCol w:w="499"/>
        <w:gridCol w:w="673"/>
        <w:gridCol w:w="1285"/>
        <w:gridCol w:w="1058"/>
        <w:gridCol w:w="9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5" w:type="dxa"/>
            <w:gridSpan w:val="2"/>
            <w:vMerge w:val="restart"/>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Hình thức</w:t>
            </w:r>
          </w:p>
        </w:tc>
        <w:tc>
          <w:tcPr>
            <w:tcW w:w="1176" w:type="dxa"/>
            <w:vMerge w:val="restart"/>
            <w:shd w:val="clear" w:color="auto" w:fill="auto"/>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Tỷ trọng</w:t>
            </w:r>
          </w:p>
        </w:tc>
        <w:tc>
          <w:tcPr>
            <w:tcW w:w="5814" w:type="dxa"/>
            <w:gridSpan w:val="6"/>
            <w:shd w:val="clear" w:color="auto" w:fill="auto"/>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bookmarkStart w:id="0" w:name="OLE_LINK151"/>
            <w:bookmarkStart w:id="1" w:name="OLE_LINK152"/>
            <w:r>
              <w:rPr>
                <w:rFonts w:ascii="Times New Roman" w:hAnsi="Times New Roman" w:eastAsia="Calibri" w:cs="Times New Roman"/>
                <w:b/>
                <w:color w:val="000000"/>
                <w:sz w:val="26"/>
                <w:szCs w:val="26"/>
              </w:rPr>
              <w:t>Thang điểm và nội dung đánh giá</w:t>
            </w:r>
            <w:bookmarkEnd w:id="0"/>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5" w:type="dxa"/>
            <w:gridSpan w:val="2"/>
            <w:vMerge w:val="continue"/>
          </w:tcPr>
          <w:p>
            <w:pPr>
              <w:numPr>
                <w:ilvl w:val="1"/>
                <w:numId w:val="0"/>
              </w:numPr>
              <w:tabs>
                <w:tab w:val="left" w:pos="327"/>
              </w:tabs>
              <w:spacing w:line="312" w:lineRule="auto"/>
              <w:jc w:val="both"/>
              <w:rPr>
                <w:rFonts w:ascii="Times New Roman" w:hAnsi="Times New Roman" w:eastAsia="Calibri" w:cs="Times New Roman"/>
                <w:b/>
                <w:color w:val="000000"/>
                <w:sz w:val="26"/>
                <w:szCs w:val="26"/>
              </w:rPr>
            </w:pPr>
          </w:p>
        </w:tc>
        <w:tc>
          <w:tcPr>
            <w:tcW w:w="1176" w:type="dxa"/>
            <w:vMerge w:val="continue"/>
            <w:shd w:val="clear" w:color="auto" w:fill="auto"/>
          </w:tcPr>
          <w:p>
            <w:pPr>
              <w:numPr>
                <w:ilvl w:val="1"/>
                <w:numId w:val="0"/>
              </w:numPr>
              <w:tabs>
                <w:tab w:val="left" w:pos="327"/>
              </w:tabs>
              <w:spacing w:line="312" w:lineRule="auto"/>
              <w:jc w:val="both"/>
              <w:rPr>
                <w:rFonts w:ascii="Times New Roman" w:hAnsi="Times New Roman" w:eastAsia="Calibri" w:cs="Times New Roman"/>
                <w:b/>
                <w:color w:val="000000"/>
                <w:sz w:val="26"/>
                <w:szCs w:val="26"/>
              </w:rPr>
            </w:pPr>
          </w:p>
        </w:tc>
        <w:tc>
          <w:tcPr>
            <w:tcW w:w="1332" w:type="dxa"/>
            <w:shd w:val="clear" w:color="auto" w:fill="auto"/>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2.0</w:t>
            </w:r>
          </w:p>
        </w:tc>
        <w:tc>
          <w:tcPr>
            <w:tcW w:w="1172" w:type="dxa"/>
            <w:gridSpan w:val="2"/>
            <w:shd w:val="clear" w:color="auto" w:fill="auto"/>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1.5</w:t>
            </w:r>
          </w:p>
        </w:tc>
        <w:tc>
          <w:tcPr>
            <w:tcW w:w="1285" w:type="dxa"/>
            <w:shd w:val="clear" w:color="auto" w:fill="auto"/>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1.0</w:t>
            </w:r>
          </w:p>
        </w:tc>
        <w:tc>
          <w:tcPr>
            <w:tcW w:w="1058" w:type="dxa"/>
            <w:shd w:val="clear" w:color="auto" w:fill="auto"/>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0.5</w:t>
            </w:r>
          </w:p>
        </w:tc>
        <w:tc>
          <w:tcPr>
            <w:tcW w:w="967" w:type="dxa"/>
            <w:shd w:val="clear" w:color="auto" w:fill="auto"/>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vMerge w:val="restart"/>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bookmarkStart w:id="2" w:name="_Hlk519247682"/>
          </w:p>
          <w:p>
            <w:pPr>
              <w:numPr>
                <w:ilvl w:val="1"/>
                <w:numId w:val="0"/>
              </w:numPr>
              <w:tabs>
                <w:tab w:val="left" w:pos="327"/>
              </w:tabs>
              <w:spacing w:line="312" w:lineRule="auto"/>
              <w:jc w:val="center"/>
              <w:rPr>
                <w:rFonts w:ascii="Times New Roman" w:hAnsi="Times New Roman" w:eastAsia="Calibri" w:cs="Times New Roman"/>
                <w:b/>
                <w:color w:val="000000"/>
                <w:sz w:val="26"/>
                <w:szCs w:val="26"/>
              </w:rPr>
            </w:pPr>
          </w:p>
          <w:p>
            <w:pPr>
              <w:numPr>
                <w:ilvl w:val="1"/>
                <w:numId w:val="0"/>
              </w:numPr>
              <w:tabs>
                <w:tab w:val="left" w:pos="327"/>
              </w:tabs>
              <w:spacing w:line="312" w:lineRule="auto"/>
              <w:jc w:val="center"/>
              <w:rPr>
                <w:rFonts w:ascii="Times New Roman" w:hAnsi="Times New Roman" w:eastAsia="Calibri" w:cs="Times New Roman"/>
                <w:b/>
                <w:color w:val="000000"/>
                <w:sz w:val="26"/>
                <w:szCs w:val="26"/>
              </w:rPr>
            </w:pPr>
          </w:p>
          <w:p>
            <w:pPr>
              <w:numPr>
                <w:ilvl w:val="1"/>
                <w:numId w:val="0"/>
              </w:numPr>
              <w:tabs>
                <w:tab w:val="left" w:pos="327"/>
              </w:tabs>
              <w:spacing w:line="312" w:lineRule="auto"/>
              <w:jc w:val="center"/>
              <w:rPr>
                <w:rFonts w:ascii="Times New Roman" w:hAnsi="Times New Roman" w:eastAsia="Calibri" w:cs="Times New Roman"/>
                <w:b/>
                <w:color w:val="000000"/>
                <w:sz w:val="26"/>
                <w:szCs w:val="26"/>
              </w:rPr>
            </w:pPr>
          </w:p>
          <w:p>
            <w:pPr>
              <w:numPr>
                <w:ilvl w:val="1"/>
                <w:numId w:val="0"/>
              </w:num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Kiểm tra thường xuyên</w:t>
            </w:r>
          </w:p>
          <w:bookmarkEnd w:id="2"/>
        </w:tc>
        <w:tc>
          <w:tcPr>
            <w:tcW w:w="1222" w:type="dxa"/>
            <w:shd w:val="clear" w:color="auto" w:fill="auto"/>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p>
          <w:p>
            <w:pPr>
              <w:numPr>
                <w:ilvl w:val="1"/>
                <w:numId w:val="0"/>
              </w:numPr>
              <w:tabs>
                <w:tab w:val="left" w:pos="327"/>
              </w:tabs>
              <w:spacing w:line="312" w:lineRule="auto"/>
              <w:jc w:val="center"/>
              <w:rPr>
                <w:rFonts w:ascii="Times New Roman" w:hAnsi="Times New Roman" w:eastAsia="Calibri" w:cs="Times New Roman"/>
                <w:b/>
                <w:color w:val="000000"/>
                <w:sz w:val="26"/>
                <w:szCs w:val="26"/>
              </w:rPr>
            </w:pPr>
          </w:p>
          <w:p>
            <w:pPr>
              <w:numPr>
                <w:ilvl w:val="1"/>
                <w:numId w:val="0"/>
              </w:num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Kiểm diện</w:t>
            </w:r>
          </w:p>
        </w:tc>
        <w:tc>
          <w:tcPr>
            <w:tcW w:w="1176" w:type="dxa"/>
            <w:shd w:val="clear" w:color="auto" w:fill="auto"/>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p>
          <w:p>
            <w:pPr>
              <w:numPr>
                <w:ilvl w:val="1"/>
                <w:numId w:val="0"/>
              </w:numPr>
              <w:tabs>
                <w:tab w:val="left" w:pos="327"/>
              </w:tabs>
              <w:spacing w:line="312" w:lineRule="auto"/>
              <w:jc w:val="center"/>
              <w:rPr>
                <w:rFonts w:ascii="Times New Roman" w:hAnsi="Times New Roman" w:eastAsia="Calibri" w:cs="Times New Roman"/>
                <w:b/>
                <w:color w:val="000000"/>
                <w:sz w:val="26"/>
                <w:szCs w:val="26"/>
              </w:rPr>
            </w:pPr>
          </w:p>
          <w:p>
            <w:pPr>
              <w:numPr>
                <w:ilvl w:val="1"/>
                <w:numId w:val="0"/>
              </w:num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2.0</w:t>
            </w:r>
          </w:p>
          <w:p>
            <w:pPr>
              <w:numPr>
                <w:ilvl w:val="1"/>
                <w:numId w:val="0"/>
              </w:numPr>
              <w:tabs>
                <w:tab w:val="left" w:pos="327"/>
              </w:tabs>
              <w:spacing w:line="312" w:lineRule="auto"/>
              <w:jc w:val="both"/>
              <w:rPr>
                <w:rFonts w:ascii="Times New Roman" w:hAnsi="Times New Roman" w:eastAsia="Calibri" w:cs="Times New Roman"/>
                <w:b/>
                <w:color w:val="000000"/>
                <w:sz w:val="26"/>
                <w:szCs w:val="26"/>
              </w:rPr>
            </w:pPr>
          </w:p>
        </w:tc>
        <w:tc>
          <w:tcPr>
            <w:tcW w:w="1332" w:type="dxa"/>
            <w:shd w:val="clear" w:color="auto" w:fill="auto"/>
          </w:tcPr>
          <w:p>
            <w:pPr>
              <w:tabs>
                <w:tab w:val="left" w:pos="0"/>
                <w:tab w:val="left" w:pos="851"/>
                <w:tab w:val="left" w:pos="1134"/>
              </w:tabs>
              <w:spacing w:line="276" w:lineRule="auto"/>
              <w:rPr>
                <w:rFonts w:ascii="Times New Roman" w:hAnsi="Times New Roman" w:eastAsia="Calibri" w:cs="Times New Roman"/>
                <w:color w:val="000000"/>
                <w:sz w:val="26"/>
                <w:szCs w:val="26"/>
              </w:rPr>
            </w:pPr>
            <w:r>
              <w:rPr>
                <w:rFonts w:ascii="Times New Roman" w:hAnsi="Times New Roman" w:eastAsia="Calibri" w:cs="Times New Roman"/>
                <w:color w:val="000000"/>
                <w:sz w:val="26"/>
                <w:szCs w:val="26"/>
              </w:rPr>
              <w:t xml:space="preserve">- Tham dự lớp học đầy đủ </w:t>
            </w:r>
          </w:p>
          <w:p>
            <w:pPr>
              <w:numPr>
                <w:ilvl w:val="1"/>
                <w:numId w:val="0"/>
              </w:numPr>
              <w:tabs>
                <w:tab w:val="left" w:pos="327"/>
              </w:tabs>
              <w:spacing w:line="312" w:lineRule="auto"/>
              <w:rPr>
                <w:rFonts w:ascii="Times New Roman" w:hAnsi="Times New Roman" w:eastAsia="Calibri" w:cs="Times New Roman"/>
                <w:b/>
                <w:color w:val="000000"/>
                <w:sz w:val="26"/>
                <w:szCs w:val="26"/>
              </w:rPr>
            </w:pPr>
            <w:r>
              <w:rPr>
                <w:rFonts w:ascii="Times New Roman" w:hAnsi="Times New Roman" w:eastAsia="Calibri" w:cs="Times New Roman"/>
                <w:color w:val="000000"/>
                <w:sz w:val="26"/>
                <w:szCs w:val="26"/>
              </w:rPr>
              <w:t>- Vắng 1 buổi có phép.</w:t>
            </w:r>
          </w:p>
        </w:tc>
        <w:tc>
          <w:tcPr>
            <w:tcW w:w="1172" w:type="dxa"/>
            <w:gridSpan w:val="2"/>
            <w:shd w:val="clear" w:color="auto" w:fill="auto"/>
          </w:tcPr>
          <w:p>
            <w:pPr>
              <w:numPr>
                <w:ilvl w:val="1"/>
                <w:numId w:val="0"/>
              </w:numPr>
              <w:tabs>
                <w:tab w:val="left" w:pos="327"/>
              </w:tabs>
              <w:spacing w:line="312" w:lineRule="auto"/>
              <w:rPr>
                <w:rFonts w:ascii="Times New Roman" w:hAnsi="Times New Roman" w:eastAsia="Calibri" w:cs="Times New Roman"/>
                <w:color w:val="000000"/>
                <w:sz w:val="26"/>
                <w:szCs w:val="26"/>
              </w:rPr>
            </w:pPr>
            <w:r>
              <w:rPr>
                <w:rFonts w:ascii="Times New Roman" w:hAnsi="Times New Roman" w:eastAsia="Calibri" w:cs="Times New Roman"/>
                <w:color w:val="000000"/>
                <w:sz w:val="26"/>
                <w:szCs w:val="26"/>
              </w:rPr>
              <w:t xml:space="preserve">- </w:t>
            </w:r>
            <w:bookmarkStart w:id="3" w:name="OLE_LINK148"/>
            <w:bookmarkStart w:id="4" w:name="OLE_LINK147"/>
            <w:r>
              <w:rPr>
                <w:rFonts w:ascii="Times New Roman" w:hAnsi="Times New Roman" w:eastAsia="Calibri" w:cs="Times New Roman"/>
                <w:color w:val="000000"/>
                <w:sz w:val="26"/>
                <w:szCs w:val="26"/>
              </w:rPr>
              <w:t>Vắng 1 buổi có phép.</w:t>
            </w:r>
          </w:p>
          <w:p>
            <w:pPr>
              <w:numPr>
                <w:ilvl w:val="1"/>
                <w:numId w:val="0"/>
              </w:numPr>
              <w:tabs>
                <w:tab w:val="left" w:pos="327"/>
              </w:tabs>
              <w:spacing w:line="312" w:lineRule="auto"/>
              <w:rPr>
                <w:rFonts w:ascii="Times New Roman" w:hAnsi="Times New Roman" w:eastAsia="Calibri" w:cs="Times New Roman"/>
                <w:color w:val="000000"/>
                <w:sz w:val="26"/>
                <w:szCs w:val="26"/>
              </w:rPr>
            </w:pPr>
            <w:r>
              <w:rPr>
                <w:rFonts w:ascii="Times New Roman" w:hAnsi="Times New Roman" w:eastAsia="Calibri" w:cs="Times New Roman"/>
                <w:color w:val="000000"/>
                <w:sz w:val="26"/>
                <w:szCs w:val="26"/>
              </w:rPr>
              <w:t>- Vắng 1 buổi không phép</w:t>
            </w:r>
            <w:bookmarkEnd w:id="3"/>
            <w:bookmarkEnd w:id="4"/>
          </w:p>
        </w:tc>
        <w:tc>
          <w:tcPr>
            <w:tcW w:w="1285" w:type="dxa"/>
            <w:shd w:val="clear" w:color="auto" w:fill="auto"/>
          </w:tcPr>
          <w:p>
            <w:pPr>
              <w:numPr>
                <w:ilvl w:val="1"/>
                <w:numId w:val="0"/>
              </w:numPr>
              <w:tabs>
                <w:tab w:val="left" w:pos="327"/>
              </w:tabs>
              <w:spacing w:line="312" w:lineRule="auto"/>
              <w:rPr>
                <w:rFonts w:ascii="Times New Roman" w:hAnsi="Times New Roman" w:eastAsia="Calibri" w:cs="Times New Roman"/>
                <w:color w:val="000000"/>
                <w:sz w:val="26"/>
                <w:szCs w:val="26"/>
              </w:rPr>
            </w:pPr>
            <w:r>
              <w:rPr>
                <w:rFonts w:ascii="Times New Roman" w:hAnsi="Times New Roman" w:eastAsia="Calibri" w:cs="Times New Roman"/>
                <w:color w:val="000000"/>
                <w:sz w:val="26"/>
                <w:szCs w:val="26"/>
              </w:rPr>
              <w:t>Vắng 1 buổi có phép.</w:t>
            </w:r>
          </w:p>
          <w:p>
            <w:pPr>
              <w:numPr>
                <w:ilvl w:val="1"/>
                <w:numId w:val="0"/>
              </w:numPr>
              <w:tabs>
                <w:tab w:val="left" w:pos="327"/>
              </w:tabs>
              <w:spacing w:line="312" w:lineRule="auto"/>
              <w:jc w:val="both"/>
              <w:rPr>
                <w:rFonts w:ascii="Times New Roman" w:hAnsi="Times New Roman" w:eastAsia="Calibri" w:cs="Times New Roman"/>
                <w:b/>
                <w:color w:val="000000"/>
                <w:sz w:val="26"/>
                <w:szCs w:val="26"/>
              </w:rPr>
            </w:pPr>
            <w:r>
              <w:rPr>
                <w:rFonts w:ascii="Times New Roman" w:hAnsi="Times New Roman" w:eastAsia="Calibri" w:cs="Times New Roman"/>
                <w:color w:val="000000"/>
                <w:sz w:val="26"/>
                <w:szCs w:val="26"/>
              </w:rPr>
              <w:t>- Vắng 2 buổi không phép</w:t>
            </w:r>
          </w:p>
        </w:tc>
        <w:tc>
          <w:tcPr>
            <w:tcW w:w="1058" w:type="dxa"/>
            <w:shd w:val="clear" w:color="auto" w:fill="auto"/>
          </w:tcPr>
          <w:p>
            <w:pPr>
              <w:numPr>
                <w:ilvl w:val="1"/>
                <w:numId w:val="0"/>
              </w:numPr>
              <w:tabs>
                <w:tab w:val="left" w:pos="327"/>
              </w:tabs>
              <w:spacing w:line="312" w:lineRule="auto"/>
              <w:rPr>
                <w:rFonts w:ascii="Times New Roman" w:hAnsi="Times New Roman" w:eastAsia="Calibri" w:cs="Times New Roman"/>
                <w:color w:val="000000"/>
                <w:sz w:val="26"/>
                <w:szCs w:val="26"/>
              </w:rPr>
            </w:pPr>
            <w:r>
              <w:rPr>
                <w:rFonts w:ascii="Times New Roman" w:hAnsi="Times New Roman" w:eastAsia="Calibri" w:cs="Times New Roman"/>
                <w:color w:val="000000"/>
                <w:sz w:val="26"/>
                <w:szCs w:val="26"/>
              </w:rPr>
              <w:t>Vắng 2 buổi có phép.</w:t>
            </w:r>
          </w:p>
          <w:p>
            <w:pPr>
              <w:numPr>
                <w:ilvl w:val="1"/>
                <w:numId w:val="0"/>
              </w:numPr>
              <w:tabs>
                <w:tab w:val="left" w:pos="327"/>
              </w:tabs>
              <w:spacing w:line="312" w:lineRule="auto"/>
              <w:jc w:val="both"/>
              <w:rPr>
                <w:rFonts w:ascii="Times New Roman" w:hAnsi="Times New Roman" w:eastAsia="Calibri" w:cs="Times New Roman"/>
                <w:b/>
                <w:color w:val="000000"/>
                <w:sz w:val="26"/>
                <w:szCs w:val="26"/>
              </w:rPr>
            </w:pPr>
            <w:r>
              <w:rPr>
                <w:rFonts w:ascii="Times New Roman" w:hAnsi="Times New Roman" w:eastAsia="Calibri" w:cs="Times New Roman"/>
                <w:color w:val="000000"/>
                <w:sz w:val="26"/>
                <w:szCs w:val="26"/>
              </w:rPr>
              <w:t>- Vắng 2 buổi không phép</w:t>
            </w:r>
          </w:p>
        </w:tc>
        <w:tc>
          <w:tcPr>
            <w:tcW w:w="967" w:type="dxa"/>
            <w:shd w:val="clear" w:color="auto" w:fill="auto"/>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color w:val="000000"/>
                <w:sz w:val="26"/>
                <w:szCs w:val="26"/>
              </w:rPr>
              <w:t>- Vắng 3 buổi không phép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vMerge w:val="continue"/>
          </w:tcPr>
          <w:p>
            <w:pPr>
              <w:tabs>
                <w:tab w:val="left" w:pos="327"/>
              </w:tabs>
              <w:spacing w:line="312" w:lineRule="auto"/>
              <w:jc w:val="center"/>
              <w:rPr>
                <w:rFonts w:ascii="Times New Roman" w:hAnsi="Times New Roman" w:eastAsia="Calibri" w:cs="Times New Roman"/>
                <w:color w:val="000000"/>
                <w:sz w:val="26"/>
                <w:szCs w:val="26"/>
              </w:rPr>
            </w:pPr>
          </w:p>
        </w:tc>
        <w:tc>
          <w:tcPr>
            <w:tcW w:w="1222" w:type="dxa"/>
            <w:vMerge w:val="restart"/>
            <w:tcBorders>
              <w:top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cs="Times New Roman"/>
                <w:color w:val="000000"/>
                <w:sz w:val="26"/>
                <w:szCs w:val="26"/>
              </w:rPr>
            </w:pPr>
          </w:p>
          <w:p>
            <w:p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Tham gia quá trình học tập</w:t>
            </w:r>
          </w:p>
        </w:tc>
        <w:tc>
          <w:tcPr>
            <w:tcW w:w="1176" w:type="dxa"/>
            <w:vMerge w:val="restart"/>
            <w:tcBorders>
              <w:top w:val="single" w:color="auto" w:sz="4" w:space="0"/>
              <w:left w:val="single" w:color="auto" w:sz="4" w:space="0"/>
              <w:right w:val="single" w:color="auto" w:sz="4" w:space="0"/>
            </w:tcBorders>
            <w:shd w:val="clear" w:color="auto" w:fill="auto"/>
          </w:tcPr>
          <w:p>
            <w:pPr>
              <w:tabs>
                <w:tab w:val="left" w:pos="327"/>
              </w:tabs>
              <w:spacing w:line="312" w:lineRule="auto"/>
              <w:rPr>
                <w:rFonts w:ascii="Times New Roman" w:hAnsi="Times New Roman" w:eastAsia="Calibri" w:cs="Times New Roman"/>
                <w:b/>
                <w:color w:val="000000"/>
                <w:sz w:val="26"/>
                <w:szCs w:val="26"/>
              </w:rPr>
            </w:pPr>
          </w:p>
          <w:p>
            <w:pPr>
              <w:tabs>
                <w:tab w:val="left" w:pos="327"/>
              </w:tabs>
              <w:spacing w:line="312" w:lineRule="auto"/>
              <w:rPr>
                <w:rFonts w:ascii="Times New Roman" w:hAnsi="Times New Roman" w:eastAsia="Calibri" w:cs="Times New Roman"/>
                <w:b/>
                <w:color w:val="000000"/>
                <w:sz w:val="26"/>
                <w:szCs w:val="26"/>
              </w:rPr>
            </w:pPr>
          </w:p>
          <w:p>
            <w:p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4.0</w:t>
            </w:r>
          </w:p>
        </w:tc>
        <w:tc>
          <w:tcPr>
            <w:tcW w:w="5814" w:type="dxa"/>
            <w:gridSpan w:val="6"/>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line="312" w:lineRule="auto"/>
              <w:jc w:val="center"/>
              <w:rPr>
                <w:rFonts w:ascii="Times New Roman" w:hAnsi="Times New Roman" w:eastAsia="Calibri" w:cs="Times New Roman"/>
                <w:color w:val="000000"/>
                <w:sz w:val="26"/>
                <w:szCs w:val="26"/>
              </w:rPr>
            </w:pPr>
            <w:r>
              <w:rPr>
                <w:rFonts w:ascii="Times New Roman" w:hAnsi="Times New Roman" w:eastAsia="Calibri" w:cs="Times New Roman"/>
                <w:b/>
                <w:color w:val="000000"/>
                <w:sz w:val="26"/>
                <w:szCs w:val="26"/>
              </w:rPr>
              <w:t>Thang điểm và nội dung đánh giá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vMerge w:val="continue"/>
          </w:tcPr>
          <w:p>
            <w:pPr>
              <w:tabs>
                <w:tab w:val="left" w:pos="327"/>
              </w:tabs>
              <w:spacing w:line="312" w:lineRule="auto"/>
              <w:jc w:val="center"/>
              <w:rPr>
                <w:rFonts w:ascii="Times New Roman" w:hAnsi="Times New Roman" w:eastAsia="Calibri" w:cs="Times New Roman"/>
                <w:b/>
                <w:color w:val="000000"/>
                <w:sz w:val="26"/>
                <w:szCs w:val="26"/>
              </w:rPr>
            </w:pPr>
          </w:p>
        </w:tc>
        <w:tc>
          <w:tcPr>
            <w:tcW w:w="1222" w:type="dxa"/>
            <w:vMerge w:val="continue"/>
            <w:tcBorders>
              <w:right w:val="single" w:color="auto" w:sz="4" w:space="0"/>
            </w:tcBorders>
            <w:shd w:val="clear" w:color="auto" w:fill="auto"/>
          </w:tcPr>
          <w:p>
            <w:pPr>
              <w:tabs>
                <w:tab w:val="left" w:pos="327"/>
              </w:tabs>
              <w:spacing w:line="312" w:lineRule="auto"/>
              <w:jc w:val="center"/>
              <w:rPr>
                <w:rFonts w:ascii="Times New Roman" w:hAnsi="Times New Roman" w:eastAsia="Calibri" w:cs="Times New Roman"/>
                <w:b/>
                <w:color w:val="000000"/>
                <w:sz w:val="26"/>
                <w:szCs w:val="26"/>
              </w:rPr>
            </w:pPr>
          </w:p>
        </w:tc>
        <w:tc>
          <w:tcPr>
            <w:tcW w:w="1176" w:type="dxa"/>
            <w:vMerge w:val="continue"/>
            <w:tcBorders>
              <w:left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cs="Times New Roman"/>
                <w:b/>
                <w:color w:val="000000"/>
                <w:sz w:val="26"/>
                <w:szCs w:val="26"/>
              </w:rPr>
            </w:pPr>
          </w:p>
        </w:tc>
        <w:tc>
          <w:tcPr>
            <w:tcW w:w="1332" w:type="dxa"/>
            <w:tcBorders>
              <w:top w:val="single" w:color="auto" w:sz="4" w:space="0"/>
              <w:left w:val="single" w:color="auto" w:sz="4" w:space="0"/>
              <w:bottom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1.0</w:t>
            </w:r>
          </w:p>
        </w:tc>
        <w:tc>
          <w:tcPr>
            <w:tcW w:w="1172" w:type="dxa"/>
            <w:gridSpan w:val="2"/>
            <w:tcBorders>
              <w:top w:val="single" w:color="auto" w:sz="4" w:space="0"/>
              <w:left w:val="single" w:color="auto" w:sz="4" w:space="0"/>
              <w:bottom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0.5</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1.5</w:t>
            </w:r>
          </w:p>
        </w:tc>
        <w:tc>
          <w:tcPr>
            <w:tcW w:w="2025" w:type="dxa"/>
            <w:gridSpan w:val="2"/>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line="312" w:lineRule="auto"/>
              <w:jc w:val="center"/>
              <w:rPr>
                <w:rFonts w:ascii="Times New Roman" w:hAnsi="Times New Roman" w:eastAsia="Calibri" w:cs="Times New Roman"/>
                <w:color w:val="000000"/>
                <w:sz w:val="26"/>
                <w:szCs w:val="26"/>
              </w:rPr>
            </w:pPr>
            <w:r>
              <w:rPr>
                <w:rFonts w:ascii="Times New Roman" w:hAnsi="Times New Roman" w:eastAsia="Calibri" w:cs="Times New Roman"/>
                <w:b/>
                <w:color w:val="000000"/>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3" w:type="dxa"/>
            <w:vMerge w:val="continue"/>
            <w:tcBorders>
              <w:bottom w:val="single" w:color="auto" w:sz="4" w:space="0"/>
            </w:tcBorders>
          </w:tcPr>
          <w:p>
            <w:pPr>
              <w:tabs>
                <w:tab w:val="left" w:pos="327"/>
              </w:tabs>
              <w:spacing w:line="312" w:lineRule="auto"/>
              <w:jc w:val="center"/>
              <w:rPr>
                <w:rFonts w:ascii="Times New Roman" w:hAnsi="Times New Roman" w:eastAsia="Calibri" w:cs="Times New Roman"/>
                <w:b/>
                <w:color w:val="000000"/>
                <w:sz w:val="26"/>
                <w:szCs w:val="26"/>
              </w:rPr>
            </w:pPr>
          </w:p>
        </w:tc>
        <w:tc>
          <w:tcPr>
            <w:tcW w:w="1222" w:type="dxa"/>
            <w:vMerge w:val="continue"/>
            <w:tcBorders>
              <w:bottom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cs="Times New Roman"/>
                <w:b/>
                <w:color w:val="000000"/>
                <w:sz w:val="26"/>
                <w:szCs w:val="26"/>
              </w:rPr>
            </w:pPr>
          </w:p>
        </w:tc>
        <w:tc>
          <w:tcPr>
            <w:tcW w:w="1176" w:type="dxa"/>
            <w:vMerge w:val="continue"/>
            <w:tcBorders>
              <w:left w:val="single" w:color="auto" w:sz="4" w:space="0"/>
              <w:bottom w:val="single" w:color="auto" w:sz="4" w:space="0"/>
              <w:right w:val="single" w:color="auto" w:sz="4" w:space="0"/>
            </w:tcBorders>
            <w:shd w:val="clear" w:color="auto" w:fill="auto"/>
          </w:tcPr>
          <w:p>
            <w:pPr>
              <w:tabs>
                <w:tab w:val="left" w:pos="327"/>
              </w:tabs>
              <w:spacing w:line="312" w:lineRule="auto"/>
              <w:jc w:val="both"/>
              <w:rPr>
                <w:rFonts w:ascii="Times New Roman" w:hAnsi="Times New Roman" w:eastAsia="Calibri" w:cs="Times New Roman"/>
                <w:b/>
                <w:color w:val="000000"/>
                <w:sz w:val="26"/>
                <w:szCs w:val="26"/>
              </w:rPr>
            </w:pPr>
          </w:p>
        </w:tc>
        <w:tc>
          <w:tcPr>
            <w:tcW w:w="1332" w:type="dxa"/>
            <w:tcBorders>
              <w:top w:val="single" w:color="auto" w:sz="4" w:space="0"/>
              <w:left w:val="single" w:color="auto" w:sz="4" w:space="0"/>
              <w:bottom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cs="Times New Roman"/>
                <w:color w:val="000000"/>
                <w:sz w:val="26"/>
                <w:szCs w:val="26"/>
              </w:rPr>
            </w:pPr>
            <w:r>
              <w:rPr>
                <w:rFonts w:ascii="Times New Roman" w:hAnsi="Times New Roman" w:eastAsia="Calibri" w:cs="Times New Roman"/>
                <w:color w:val="000000"/>
                <w:sz w:val="26"/>
                <w:szCs w:val="26"/>
              </w:rPr>
              <w:t>Phát biểu xây dựng bài</w:t>
            </w:r>
          </w:p>
        </w:tc>
        <w:tc>
          <w:tcPr>
            <w:tcW w:w="1172" w:type="dxa"/>
            <w:gridSpan w:val="2"/>
            <w:tcBorders>
              <w:top w:val="single" w:color="auto" w:sz="4" w:space="0"/>
              <w:left w:val="single" w:color="auto" w:sz="4" w:space="0"/>
              <w:bottom w:val="single" w:color="auto" w:sz="4" w:space="0"/>
              <w:right w:val="single" w:color="auto" w:sz="4" w:space="0"/>
            </w:tcBorders>
            <w:shd w:val="clear" w:color="auto" w:fill="auto"/>
          </w:tcPr>
          <w:p>
            <w:pPr>
              <w:tabs>
                <w:tab w:val="left" w:pos="327"/>
              </w:tabs>
              <w:spacing w:line="312" w:lineRule="auto"/>
              <w:jc w:val="both"/>
              <w:rPr>
                <w:rFonts w:ascii="Times New Roman" w:hAnsi="Times New Roman" w:eastAsia="Calibri" w:cs="Times New Roman"/>
                <w:color w:val="000000"/>
                <w:sz w:val="26"/>
                <w:szCs w:val="26"/>
              </w:rPr>
            </w:pPr>
            <w:r>
              <w:rPr>
                <w:rFonts w:ascii="Times New Roman" w:hAnsi="Times New Roman" w:eastAsia="Calibri" w:cs="Times New Roman"/>
                <w:color w:val="000000"/>
                <w:sz w:val="26"/>
                <w:szCs w:val="26"/>
              </w:rPr>
              <w:t>Thảo luận, làm việc cặp, nhóm</w:t>
            </w:r>
          </w:p>
        </w:tc>
        <w:tc>
          <w:tcPr>
            <w:tcW w:w="1285" w:type="dxa"/>
            <w:tcBorders>
              <w:top w:val="single" w:color="auto" w:sz="4" w:space="0"/>
              <w:left w:val="single" w:color="auto" w:sz="4" w:space="0"/>
              <w:bottom w:val="single" w:color="auto" w:sz="4" w:space="0"/>
              <w:right w:val="single" w:color="auto" w:sz="4" w:space="0"/>
            </w:tcBorders>
            <w:shd w:val="clear" w:color="auto" w:fill="auto"/>
          </w:tcPr>
          <w:p>
            <w:pPr>
              <w:tabs>
                <w:tab w:val="left" w:pos="327"/>
              </w:tabs>
              <w:spacing w:line="312" w:lineRule="auto"/>
              <w:rPr>
                <w:rFonts w:ascii="Times New Roman" w:hAnsi="Times New Roman" w:eastAsia="Calibri" w:cs="Times New Roman"/>
                <w:color w:val="000000"/>
                <w:sz w:val="26"/>
                <w:szCs w:val="26"/>
              </w:rPr>
            </w:pPr>
            <w:r>
              <w:rPr>
                <w:rFonts w:ascii="Times New Roman" w:hAnsi="Times New Roman" w:eastAsia="Calibri" w:cs="Times New Roman"/>
                <w:color w:val="000000"/>
                <w:sz w:val="26"/>
                <w:szCs w:val="26"/>
              </w:rPr>
              <w:t>Bài kiểm tra nhỏ (miệng, 15’, 45’)</w:t>
            </w:r>
          </w:p>
        </w:tc>
        <w:tc>
          <w:tcPr>
            <w:tcW w:w="2025" w:type="dxa"/>
            <w:gridSpan w:val="2"/>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line="312" w:lineRule="auto"/>
              <w:jc w:val="center"/>
              <w:rPr>
                <w:rFonts w:ascii="Times New Roman" w:hAnsi="Times New Roman" w:eastAsia="Calibri" w:cs="Times New Roman"/>
                <w:color w:val="000000"/>
                <w:sz w:val="26"/>
                <w:szCs w:val="26"/>
              </w:rPr>
            </w:pPr>
            <w:r>
              <w:rPr>
                <w:rFonts w:ascii="Times New Roman" w:hAnsi="Times New Roman" w:eastAsia="Calibri" w:cs="Times New Roman"/>
                <w:color w:val="000000"/>
                <w:sz w:val="26"/>
                <w:szCs w:val="26"/>
              </w:rPr>
              <w:t>Năng lực tự chủ và tự chịu trách nhiệm</w:t>
            </w:r>
          </w:p>
          <w:p>
            <w:pPr>
              <w:numPr>
                <w:ilvl w:val="1"/>
                <w:numId w:val="0"/>
              </w:numPr>
              <w:tabs>
                <w:tab w:val="left" w:pos="327"/>
              </w:tabs>
              <w:spacing w:line="312" w:lineRule="auto"/>
              <w:rPr>
                <w:rFonts w:ascii="Times New Roman" w:hAnsi="Times New Roman" w:eastAsia="Calibri" w:cs="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5" w:type="dxa"/>
            <w:gridSpan w:val="2"/>
            <w:vMerge w:val="restart"/>
            <w:tcBorders>
              <w:top w:val="single" w:color="auto" w:sz="4" w:space="0"/>
              <w:left w:val="single" w:color="auto" w:sz="4" w:space="0"/>
              <w:right w:val="single" w:color="auto" w:sz="4" w:space="0"/>
            </w:tcBorders>
          </w:tcPr>
          <w:p>
            <w:pPr>
              <w:tabs>
                <w:tab w:val="left" w:pos="327"/>
              </w:tabs>
              <w:spacing w:line="312" w:lineRule="auto"/>
              <w:jc w:val="center"/>
              <w:rPr>
                <w:rFonts w:ascii="Times New Roman" w:hAnsi="Times New Roman" w:eastAsia="Calibri" w:cs="Times New Roman"/>
                <w:color w:val="000000"/>
                <w:sz w:val="26"/>
                <w:szCs w:val="26"/>
              </w:rPr>
            </w:pPr>
          </w:p>
          <w:p>
            <w:pPr>
              <w:tabs>
                <w:tab w:val="left" w:pos="327"/>
              </w:tabs>
              <w:spacing w:line="312" w:lineRule="auto"/>
              <w:jc w:val="center"/>
              <w:rPr>
                <w:rFonts w:ascii="Times New Roman" w:hAnsi="Times New Roman" w:eastAsia="Calibri" w:cs="Times New Roman"/>
                <w:b/>
                <w:color w:val="000000"/>
                <w:sz w:val="26"/>
                <w:szCs w:val="26"/>
              </w:rPr>
            </w:pPr>
          </w:p>
          <w:p>
            <w:p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Kiểm tra</w:t>
            </w:r>
          </w:p>
          <w:p>
            <w:pPr>
              <w:tabs>
                <w:tab w:val="left" w:pos="327"/>
              </w:tabs>
              <w:spacing w:line="312" w:lineRule="auto"/>
              <w:jc w:val="center"/>
              <w:rPr>
                <w:rFonts w:ascii="Times New Roman" w:hAnsi="Times New Roman" w:eastAsia="Calibri" w:cs="Times New Roman"/>
                <w:color w:val="000000"/>
                <w:sz w:val="26"/>
                <w:szCs w:val="26"/>
              </w:rPr>
            </w:pPr>
            <w:r>
              <w:rPr>
                <w:rFonts w:ascii="Times New Roman" w:hAnsi="Times New Roman" w:eastAsia="Calibri" w:cs="Times New Roman"/>
                <w:b/>
                <w:color w:val="000000"/>
                <w:sz w:val="26"/>
                <w:szCs w:val="26"/>
              </w:rPr>
              <w:t>định kì (2 lần)</w:t>
            </w:r>
          </w:p>
        </w:tc>
        <w:tc>
          <w:tcPr>
            <w:tcW w:w="1176" w:type="dxa"/>
            <w:vMerge w:val="restart"/>
            <w:tcBorders>
              <w:top w:val="single" w:color="auto" w:sz="4" w:space="0"/>
              <w:left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cs="Times New Roman"/>
                <w:b/>
                <w:color w:val="000000"/>
                <w:sz w:val="26"/>
                <w:szCs w:val="26"/>
              </w:rPr>
            </w:pPr>
          </w:p>
          <w:p>
            <w:pPr>
              <w:tabs>
                <w:tab w:val="left" w:pos="327"/>
              </w:tabs>
              <w:spacing w:line="312" w:lineRule="auto"/>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 xml:space="preserve">  </w:t>
            </w:r>
          </w:p>
          <w:p>
            <w:pPr>
              <w:tabs>
                <w:tab w:val="left" w:pos="327"/>
              </w:tabs>
              <w:spacing w:line="312" w:lineRule="auto"/>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 xml:space="preserve">     4.0</w:t>
            </w:r>
          </w:p>
        </w:tc>
        <w:tc>
          <w:tcPr>
            <w:tcW w:w="5814" w:type="dxa"/>
            <w:gridSpan w:val="6"/>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line="312" w:lineRule="auto"/>
              <w:jc w:val="center"/>
              <w:rPr>
                <w:rFonts w:ascii="Times New Roman" w:hAnsi="Times New Roman" w:eastAsia="Calibri" w:cs="Times New Roman"/>
                <w:color w:val="000000"/>
                <w:sz w:val="26"/>
                <w:szCs w:val="26"/>
              </w:rPr>
            </w:pPr>
            <w:r>
              <w:rPr>
                <w:rFonts w:ascii="Times New Roman" w:hAnsi="Times New Roman" w:eastAsia="Calibri" w:cs="Times New Roman"/>
                <w:b/>
                <w:color w:val="000000"/>
                <w:sz w:val="26"/>
                <w:szCs w:val="26"/>
              </w:rPr>
              <w:t>Thang điểm và nội dung đánh giá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5" w:type="dxa"/>
            <w:gridSpan w:val="2"/>
            <w:vMerge w:val="continue"/>
            <w:tcBorders>
              <w:left w:val="single" w:color="auto" w:sz="4" w:space="0"/>
              <w:right w:val="single" w:color="auto" w:sz="4" w:space="0"/>
            </w:tcBorders>
          </w:tcPr>
          <w:p>
            <w:pPr>
              <w:tabs>
                <w:tab w:val="left" w:pos="327"/>
              </w:tabs>
              <w:spacing w:line="312" w:lineRule="auto"/>
              <w:jc w:val="center"/>
              <w:rPr>
                <w:rFonts w:ascii="Times New Roman" w:hAnsi="Times New Roman" w:eastAsia="Calibri" w:cs="Times New Roman"/>
                <w:color w:val="000000"/>
                <w:sz w:val="26"/>
                <w:szCs w:val="26"/>
              </w:rPr>
            </w:pPr>
          </w:p>
        </w:tc>
        <w:tc>
          <w:tcPr>
            <w:tcW w:w="1176" w:type="dxa"/>
            <w:vMerge w:val="continue"/>
            <w:tcBorders>
              <w:left w:val="single" w:color="auto" w:sz="4" w:space="0"/>
              <w:right w:val="single" w:color="auto" w:sz="4" w:space="0"/>
            </w:tcBorders>
            <w:shd w:val="clear" w:color="auto" w:fill="auto"/>
          </w:tcPr>
          <w:p>
            <w:pPr>
              <w:tabs>
                <w:tab w:val="left" w:pos="327"/>
              </w:tabs>
              <w:spacing w:line="312" w:lineRule="auto"/>
              <w:rPr>
                <w:rFonts w:ascii="Times New Roman" w:hAnsi="Times New Roman" w:eastAsia="Calibri" w:cs="Times New Roman"/>
                <w:b/>
                <w:color w:val="000000"/>
                <w:sz w:val="26"/>
                <w:szCs w:val="26"/>
              </w:rPr>
            </w:pPr>
          </w:p>
        </w:tc>
        <w:tc>
          <w:tcPr>
            <w:tcW w:w="1831" w:type="dxa"/>
            <w:gridSpan w:val="2"/>
            <w:tcBorders>
              <w:top w:val="single" w:color="auto" w:sz="4" w:space="0"/>
              <w:left w:val="single" w:color="auto" w:sz="4" w:space="0"/>
              <w:bottom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Hình thức</w:t>
            </w:r>
          </w:p>
        </w:tc>
        <w:tc>
          <w:tcPr>
            <w:tcW w:w="3983" w:type="dxa"/>
            <w:gridSpan w:val="4"/>
            <w:tcBorders>
              <w:top w:val="single" w:color="auto" w:sz="4" w:space="0"/>
              <w:left w:val="single" w:color="auto" w:sz="4" w:space="0"/>
              <w:bottom w:val="single" w:color="auto" w:sz="4" w:space="0"/>
            </w:tcBorders>
            <w:shd w:val="clear" w:color="auto" w:fill="auto"/>
          </w:tcPr>
          <w:p>
            <w:pPr>
              <w:numPr>
                <w:ilvl w:val="1"/>
                <w:numId w:val="0"/>
              </w:numPr>
              <w:tabs>
                <w:tab w:val="left" w:pos="327"/>
              </w:tabs>
              <w:spacing w:line="312" w:lineRule="auto"/>
              <w:jc w:val="center"/>
              <w:rPr>
                <w:rFonts w:ascii="Times New Roman" w:hAnsi="Times New Roman" w:eastAsia="Calibri" w:cs="Times New Roman"/>
                <w:b/>
                <w:color w:val="000000"/>
                <w:sz w:val="26"/>
                <w:szCs w:val="26"/>
              </w:rPr>
            </w:pPr>
            <w:r>
              <w:rPr>
                <w:rFonts w:ascii="Times New Roman" w:hAnsi="Times New Roman" w:eastAsia="Calibri" w:cs="Times New Roman"/>
                <w:b/>
                <w:color w:val="000000"/>
                <w:sz w:val="26"/>
                <w:szCs w:val="26"/>
              </w:rPr>
              <w:t>Thang điểm đánh giá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2245" w:type="dxa"/>
            <w:gridSpan w:val="2"/>
            <w:vMerge w:val="continue"/>
            <w:tcBorders>
              <w:left w:val="single" w:color="auto" w:sz="4" w:space="0"/>
              <w:right w:val="single" w:color="auto" w:sz="4" w:space="0"/>
            </w:tcBorders>
          </w:tcPr>
          <w:p>
            <w:pPr>
              <w:tabs>
                <w:tab w:val="left" w:pos="327"/>
              </w:tabs>
              <w:spacing w:line="312" w:lineRule="auto"/>
              <w:jc w:val="center"/>
              <w:rPr>
                <w:rFonts w:ascii="Times New Roman" w:hAnsi="Times New Roman" w:eastAsia="Calibri" w:cs="Times New Roman"/>
                <w:color w:val="000000"/>
                <w:sz w:val="26"/>
                <w:szCs w:val="26"/>
              </w:rPr>
            </w:pPr>
          </w:p>
        </w:tc>
        <w:tc>
          <w:tcPr>
            <w:tcW w:w="1176" w:type="dxa"/>
            <w:vMerge w:val="continue"/>
            <w:tcBorders>
              <w:left w:val="single" w:color="auto" w:sz="4" w:space="0"/>
              <w:right w:val="single" w:color="auto" w:sz="4" w:space="0"/>
            </w:tcBorders>
            <w:shd w:val="clear" w:color="auto" w:fill="auto"/>
          </w:tcPr>
          <w:p>
            <w:pPr>
              <w:tabs>
                <w:tab w:val="left" w:pos="327"/>
              </w:tabs>
              <w:spacing w:line="312" w:lineRule="auto"/>
              <w:rPr>
                <w:rFonts w:ascii="Times New Roman" w:hAnsi="Times New Roman" w:eastAsia="Calibri" w:cs="Times New Roman"/>
                <w:b/>
                <w:color w:val="000000"/>
                <w:sz w:val="26"/>
                <w:szCs w:val="26"/>
              </w:rPr>
            </w:pPr>
          </w:p>
        </w:tc>
        <w:tc>
          <w:tcPr>
            <w:tcW w:w="1831" w:type="dxa"/>
            <w:gridSpan w:val="2"/>
            <w:tcBorders>
              <w:top w:val="single" w:color="auto" w:sz="4" w:space="0"/>
              <w:left w:val="single" w:color="auto" w:sz="4" w:space="0"/>
              <w:right w:val="single" w:color="auto" w:sz="4" w:space="0"/>
            </w:tcBorders>
            <w:shd w:val="clear" w:color="auto" w:fill="auto"/>
          </w:tcPr>
          <w:p>
            <w:pPr>
              <w:tabs>
                <w:tab w:val="left" w:pos="327"/>
              </w:tabs>
              <w:spacing w:line="312" w:lineRule="auto"/>
              <w:jc w:val="center"/>
              <w:rPr>
                <w:rFonts w:ascii="Times New Roman" w:hAnsi="Times New Roman" w:eastAsia="Calibri" w:cs="Times New Roman"/>
                <w:color w:val="000000"/>
                <w:sz w:val="26"/>
                <w:szCs w:val="26"/>
              </w:rPr>
            </w:pPr>
            <w:r>
              <w:rPr>
                <w:rFonts w:ascii="Times New Roman" w:hAnsi="Times New Roman" w:eastAsia="Calibri" w:cs="Times New Roman"/>
                <w:color w:val="000000"/>
                <w:sz w:val="26"/>
                <w:szCs w:val="26"/>
              </w:rPr>
              <w:t>TN + TL</w:t>
            </w:r>
          </w:p>
          <w:p>
            <w:pPr>
              <w:tabs>
                <w:tab w:val="left" w:pos="327"/>
              </w:tabs>
              <w:spacing w:line="312" w:lineRule="auto"/>
              <w:jc w:val="center"/>
              <w:rPr>
                <w:rFonts w:ascii="Times New Roman" w:hAnsi="Times New Roman" w:eastAsia="Calibri" w:cs="Times New Roman"/>
                <w:color w:val="000000"/>
                <w:sz w:val="26"/>
                <w:szCs w:val="26"/>
              </w:rPr>
            </w:pPr>
          </w:p>
        </w:tc>
        <w:tc>
          <w:tcPr>
            <w:tcW w:w="3983" w:type="dxa"/>
            <w:gridSpan w:val="4"/>
            <w:tcBorders>
              <w:top w:val="single" w:color="auto" w:sz="4" w:space="0"/>
              <w:left w:val="single" w:color="auto" w:sz="4" w:space="0"/>
            </w:tcBorders>
            <w:shd w:val="clear" w:color="auto" w:fill="auto"/>
          </w:tcPr>
          <w:p>
            <w:pPr>
              <w:tabs>
                <w:tab w:val="left" w:pos="327"/>
                <w:tab w:val="left" w:pos="1440"/>
              </w:tabs>
              <w:spacing w:line="312" w:lineRule="auto"/>
              <w:jc w:val="both"/>
              <w:rPr>
                <w:rFonts w:ascii="Times New Roman" w:hAnsi="Times New Roman" w:eastAsia="Calibri" w:cs="Times New Roman"/>
                <w:bCs/>
                <w:color w:val="000000"/>
                <w:sz w:val="26"/>
                <w:szCs w:val="26"/>
              </w:rPr>
            </w:pPr>
            <w:r>
              <w:rPr>
                <w:rFonts w:ascii="Times New Roman" w:hAnsi="Times New Roman" w:eastAsia="Calibri" w:cs="Times New Roman"/>
                <w:bCs/>
                <w:color w:val="000000"/>
                <w:sz w:val="26"/>
                <w:szCs w:val="26"/>
              </w:rPr>
              <w:t>- Trắc nghiệm 4 lựa chọn - 30 câu= 0,2 điểm/1 câu</w:t>
            </w:r>
          </w:p>
          <w:p>
            <w:pPr>
              <w:tabs>
                <w:tab w:val="left" w:pos="327"/>
                <w:tab w:val="left" w:pos="1440"/>
              </w:tabs>
              <w:spacing w:line="312" w:lineRule="auto"/>
              <w:jc w:val="both"/>
              <w:rPr>
                <w:rFonts w:ascii="Times New Roman" w:hAnsi="Times New Roman" w:eastAsia="Calibri" w:cs="Times New Roman"/>
                <w:bCs/>
                <w:color w:val="000000"/>
                <w:sz w:val="26"/>
                <w:szCs w:val="26"/>
              </w:rPr>
            </w:pPr>
            <w:r>
              <w:rPr>
                <w:rFonts w:ascii="Times New Roman" w:hAnsi="Times New Roman" w:eastAsia="Calibri" w:cs="Times New Roman"/>
                <w:bCs/>
                <w:color w:val="000000"/>
                <w:sz w:val="26"/>
                <w:szCs w:val="26"/>
              </w:rPr>
              <w:t>- Đọc đoạn văn và trả lời câu hỏi (1,5 điểm)- 5 câu=0,3 điểm/1 câu</w:t>
            </w:r>
          </w:p>
          <w:p>
            <w:pPr>
              <w:tabs>
                <w:tab w:val="left" w:pos="327"/>
                <w:tab w:val="left" w:pos="1440"/>
              </w:tabs>
              <w:spacing w:line="312" w:lineRule="auto"/>
              <w:jc w:val="both"/>
              <w:rPr>
                <w:rFonts w:ascii="Times New Roman" w:hAnsi="Times New Roman" w:eastAsia="Calibri" w:cs="Times New Roman"/>
                <w:bCs/>
                <w:color w:val="000000"/>
                <w:sz w:val="26"/>
                <w:szCs w:val="26"/>
              </w:rPr>
            </w:pPr>
            <w:r>
              <w:rPr>
                <w:rFonts w:ascii="Times New Roman" w:hAnsi="Times New Roman" w:eastAsia="Calibri" w:cs="Times New Roman"/>
                <w:b/>
                <w:bCs/>
                <w:color w:val="000000"/>
                <w:sz w:val="26"/>
                <w:szCs w:val="26"/>
              </w:rPr>
              <w:t xml:space="preserve">- </w:t>
            </w:r>
            <w:r>
              <w:rPr>
                <w:rFonts w:ascii="Times New Roman" w:hAnsi="Times New Roman" w:eastAsia="Calibri" w:cs="Times New Roman"/>
                <w:color w:val="000000"/>
                <w:sz w:val="26"/>
                <w:szCs w:val="26"/>
              </w:rPr>
              <w:t>Dịch đoạn văn sang tiếng Việt (2,5 điểm)</w:t>
            </w:r>
          </w:p>
          <w:p>
            <w:pPr>
              <w:numPr>
                <w:ilvl w:val="1"/>
                <w:numId w:val="0"/>
              </w:numPr>
              <w:tabs>
                <w:tab w:val="left" w:pos="327"/>
              </w:tabs>
              <w:spacing w:line="312" w:lineRule="auto"/>
              <w:jc w:val="center"/>
              <w:rPr>
                <w:rFonts w:ascii="Times New Roman" w:hAnsi="Times New Roman" w:eastAsia="Calibri" w:cs="Times New Roman"/>
                <w:color w:val="000000"/>
                <w:sz w:val="26"/>
                <w:szCs w:val="26"/>
              </w:rPr>
            </w:pPr>
          </w:p>
        </w:tc>
      </w:tr>
    </w:tbl>
    <w:p>
      <w:pPr>
        <w:tabs>
          <w:tab w:val="left" w:pos="327"/>
          <w:tab w:val="left" w:pos="1440"/>
        </w:tabs>
        <w:spacing w:line="312" w:lineRule="auto"/>
        <w:jc w:val="both"/>
        <w:rPr>
          <w:rFonts w:ascii="Times New Roman" w:hAnsi="Times New Roman" w:eastAsia="Calibri" w:cs="Times New Roman"/>
          <w:bCs/>
          <w:color w:val="000000"/>
          <w:sz w:val="26"/>
          <w:szCs w:val="26"/>
        </w:rPr>
      </w:pPr>
      <w:r>
        <w:rPr>
          <w:rFonts w:ascii="Times New Roman" w:hAnsi="Times New Roman" w:eastAsia="Calibri" w:cs="Times New Roman"/>
          <w:b/>
          <w:color w:val="000000"/>
          <w:sz w:val="26"/>
          <w:szCs w:val="26"/>
        </w:rPr>
        <w:t xml:space="preserve">2.2. Thi kết thúc môn học (ĐT): </w:t>
      </w:r>
      <w:r>
        <w:rPr>
          <w:rFonts w:ascii="Times New Roman" w:hAnsi="Times New Roman" w:eastAsia="Calibri" w:cs="Times New Roman"/>
          <w:bCs/>
          <w:color w:val="000000"/>
          <w:sz w:val="26"/>
          <w:szCs w:val="26"/>
        </w:rPr>
        <w:t>Đ</w:t>
      </w:r>
      <w:r>
        <w:rPr>
          <w:rFonts w:ascii="Times New Roman" w:hAnsi="Times New Roman" w:eastAsia="Calibri" w:cs="Times New Roman"/>
          <w:bCs/>
          <w:color w:val="000000"/>
          <w:sz w:val="26"/>
          <w:szCs w:val="26"/>
          <w:lang w:val="vi-VN"/>
        </w:rPr>
        <w:t>ánh giá kết quả của từng cá nhân thông qua</w:t>
      </w:r>
      <w:r>
        <w:rPr>
          <w:rFonts w:ascii="Times New Roman" w:hAnsi="Times New Roman" w:eastAsia="Calibri" w:cs="Times New Roman"/>
          <w:bCs/>
          <w:color w:val="000000"/>
          <w:sz w:val="26"/>
          <w:szCs w:val="26"/>
        </w:rPr>
        <w:t xml:space="preserve"> </w:t>
      </w:r>
      <w:r>
        <w:rPr>
          <w:rFonts w:ascii="Times New Roman" w:hAnsi="Times New Roman" w:eastAsia="Calibri" w:cs="Times New Roman"/>
          <w:bCs/>
          <w:color w:val="000000"/>
          <w:sz w:val="26"/>
          <w:szCs w:val="26"/>
          <w:lang w:val="vi-VN"/>
        </w:rPr>
        <w:t xml:space="preserve">hình thức </w:t>
      </w:r>
      <w:r>
        <w:rPr>
          <w:rFonts w:ascii="Times New Roman" w:hAnsi="Times New Roman" w:eastAsia="Calibri" w:cs="Times New Roman"/>
          <w:bCs/>
          <w:color w:val="000000"/>
          <w:sz w:val="26"/>
          <w:szCs w:val="26"/>
        </w:rPr>
        <w:t>bài thi trắc nghiệm khách quan + tự luận (90’).</w:t>
      </w:r>
    </w:p>
    <w:tbl>
      <w:tblPr>
        <w:tblStyle w:val="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2"/>
        <w:gridCol w:w="1428"/>
        <w:gridCol w:w="6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2" w:type="dxa"/>
            <w:tcBorders>
              <w:top w:val="single" w:color="auto" w:sz="4" w:space="0"/>
              <w:left w:val="single" w:color="auto" w:sz="4" w:space="0"/>
              <w:bottom w:val="single" w:color="auto" w:sz="4" w:space="0"/>
              <w:right w:val="single" w:color="auto" w:sz="4" w:space="0"/>
            </w:tcBorders>
            <w:vAlign w:val="center"/>
          </w:tcPr>
          <w:p>
            <w:pPr>
              <w:tabs>
                <w:tab w:val="left" w:pos="327"/>
                <w:tab w:val="left" w:pos="1440"/>
              </w:tabs>
              <w:spacing w:line="312" w:lineRule="auto"/>
              <w:jc w:val="both"/>
              <w:rPr>
                <w:rFonts w:ascii="Times New Roman" w:hAnsi="Times New Roman" w:eastAsia="Calibri" w:cs="Times New Roman"/>
                <w:b/>
                <w:bCs/>
                <w:color w:val="000000"/>
                <w:sz w:val="26"/>
                <w:szCs w:val="26"/>
              </w:rPr>
            </w:pPr>
            <w:r>
              <w:rPr>
                <w:rFonts w:ascii="Times New Roman" w:hAnsi="Times New Roman" w:eastAsia="Calibri" w:cs="Times New Roman"/>
                <w:b/>
                <w:bCs/>
                <w:color w:val="000000"/>
                <w:sz w:val="26"/>
                <w:szCs w:val="26"/>
              </w:rPr>
              <w:t>Trắc nghiệm</w:t>
            </w:r>
          </w:p>
        </w:tc>
        <w:tc>
          <w:tcPr>
            <w:tcW w:w="1428" w:type="dxa"/>
            <w:tcBorders>
              <w:top w:val="single" w:color="auto" w:sz="4" w:space="0"/>
              <w:left w:val="single" w:color="auto" w:sz="4" w:space="0"/>
              <w:bottom w:val="single" w:color="auto" w:sz="4" w:space="0"/>
              <w:right w:val="single" w:color="auto" w:sz="4" w:space="0"/>
            </w:tcBorders>
            <w:vAlign w:val="center"/>
          </w:tcPr>
          <w:p>
            <w:pPr>
              <w:tabs>
                <w:tab w:val="left" w:pos="327"/>
                <w:tab w:val="left" w:pos="1440"/>
              </w:tabs>
              <w:spacing w:line="312" w:lineRule="auto"/>
              <w:jc w:val="both"/>
              <w:rPr>
                <w:rFonts w:ascii="Times New Roman" w:hAnsi="Times New Roman" w:eastAsia="Calibri" w:cs="Times New Roman"/>
                <w:bCs/>
                <w:color w:val="000000"/>
                <w:sz w:val="26"/>
                <w:szCs w:val="26"/>
              </w:rPr>
            </w:pPr>
            <w:r>
              <w:rPr>
                <w:rFonts w:hint="default" w:ascii="Times New Roman" w:hAnsi="Times New Roman" w:eastAsia="Calibri" w:cs="Times New Roman"/>
                <w:bCs/>
                <w:color w:val="000000"/>
                <w:sz w:val="26"/>
                <w:szCs w:val="26"/>
                <w:lang w:val="en-US"/>
              </w:rPr>
              <w:t>6</w:t>
            </w:r>
            <w:r>
              <w:rPr>
                <w:rFonts w:ascii="Times New Roman" w:hAnsi="Times New Roman" w:eastAsia="Calibri" w:cs="Times New Roman"/>
                <w:bCs/>
                <w:color w:val="000000"/>
                <w:sz w:val="26"/>
                <w:szCs w:val="26"/>
              </w:rPr>
              <w:t xml:space="preserve"> điểm</w:t>
            </w:r>
          </w:p>
        </w:tc>
        <w:tc>
          <w:tcPr>
            <w:tcW w:w="6210" w:type="dxa"/>
            <w:tcBorders>
              <w:top w:val="single" w:color="auto" w:sz="4" w:space="0"/>
              <w:left w:val="single" w:color="auto" w:sz="4" w:space="0"/>
              <w:bottom w:val="single" w:color="auto" w:sz="4" w:space="0"/>
              <w:right w:val="single" w:color="auto" w:sz="4" w:space="0"/>
            </w:tcBorders>
          </w:tcPr>
          <w:p>
            <w:pPr>
              <w:tabs>
                <w:tab w:val="left" w:pos="327"/>
                <w:tab w:val="left" w:pos="1440"/>
              </w:tabs>
              <w:spacing w:line="312" w:lineRule="auto"/>
              <w:jc w:val="both"/>
              <w:rPr>
                <w:rFonts w:ascii="Times New Roman" w:hAnsi="Times New Roman" w:eastAsia="Calibri" w:cs="Times New Roman"/>
                <w:bCs/>
                <w:color w:val="000000"/>
                <w:sz w:val="26"/>
                <w:szCs w:val="26"/>
              </w:rPr>
            </w:pPr>
            <w:r>
              <w:rPr>
                <w:rFonts w:ascii="Times New Roman" w:hAnsi="Times New Roman" w:eastAsia="Calibri" w:cs="Times New Roman"/>
                <w:bCs/>
                <w:color w:val="000000"/>
                <w:sz w:val="26"/>
                <w:szCs w:val="26"/>
              </w:rPr>
              <w:t xml:space="preserve">- Trắc nghiệm 4 lựa chọn - </w:t>
            </w:r>
            <w:r>
              <w:rPr>
                <w:rFonts w:hint="default" w:ascii="Times New Roman" w:hAnsi="Times New Roman" w:eastAsia="Calibri" w:cs="Times New Roman"/>
                <w:bCs/>
                <w:color w:val="000000"/>
                <w:sz w:val="26"/>
                <w:szCs w:val="26"/>
                <w:lang w:val="en-US"/>
              </w:rPr>
              <w:t>4</w:t>
            </w:r>
            <w:r>
              <w:rPr>
                <w:rFonts w:ascii="Times New Roman" w:hAnsi="Times New Roman" w:eastAsia="Calibri" w:cs="Times New Roman"/>
                <w:bCs/>
                <w:color w:val="000000"/>
                <w:sz w:val="26"/>
                <w:szCs w:val="26"/>
              </w:rPr>
              <w:t>0 câu = 0,15 điểm/1 câu</w:t>
            </w:r>
          </w:p>
          <w:p>
            <w:pPr>
              <w:tabs>
                <w:tab w:val="left" w:pos="327"/>
                <w:tab w:val="left" w:pos="1440"/>
              </w:tabs>
              <w:spacing w:line="312" w:lineRule="auto"/>
              <w:jc w:val="both"/>
              <w:rPr>
                <w:rFonts w:ascii="Times New Roman" w:hAnsi="Times New Roman" w:eastAsia="Calibri" w:cs="Times New Roman"/>
                <w:bCs/>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2" w:type="dxa"/>
            <w:tcBorders>
              <w:top w:val="single" w:color="auto" w:sz="4" w:space="0"/>
              <w:left w:val="single" w:color="auto" w:sz="4" w:space="0"/>
              <w:bottom w:val="single" w:color="auto" w:sz="4" w:space="0"/>
              <w:right w:val="single" w:color="auto" w:sz="4" w:space="0"/>
            </w:tcBorders>
            <w:vAlign w:val="center"/>
          </w:tcPr>
          <w:p>
            <w:pPr>
              <w:tabs>
                <w:tab w:val="left" w:pos="327"/>
                <w:tab w:val="left" w:pos="1440"/>
              </w:tabs>
              <w:spacing w:line="312" w:lineRule="auto"/>
              <w:jc w:val="both"/>
              <w:rPr>
                <w:rFonts w:ascii="Times New Roman" w:hAnsi="Times New Roman" w:eastAsia="Calibri" w:cs="Times New Roman"/>
                <w:b/>
                <w:bCs/>
                <w:color w:val="000000"/>
                <w:sz w:val="26"/>
                <w:szCs w:val="26"/>
              </w:rPr>
            </w:pPr>
            <w:r>
              <w:rPr>
                <w:rFonts w:ascii="Times New Roman" w:hAnsi="Times New Roman" w:eastAsia="Calibri" w:cs="Times New Roman"/>
                <w:b/>
                <w:bCs/>
                <w:color w:val="000000"/>
                <w:sz w:val="26"/>
                <w:szCs w:val="26"/>
              </w:rPr>
              <w:t>Tự luận</w:t>
            </w:r>
          </w:p>
        </w:tc>
        <w:tc>
          <w:tcPr>
            <w:tcW w:w="1428" w:type="dxa"/>
            <w:tcBorders>
              <w:top w:val="single" w:color="auto" w:sz="4" w:space="0"/>
              <w:left w:val="single" w:color="auto" w:sz="4" w:space="0"/>
              <w:bottom w:val="single" w:color="auto" w:sz="4" w:space="0"/>
              <w:right w:val="single" w:color="auto" w:sz="4" w:space="0"/>
            </w:tcBorders>
            <w:vAlign w:val="center"/>
          </w:tcPr>
          <w:p>
            <w:pPr>
              <w:tabs>
                <w:tab w:val="left" w:pos="327"/>
                <w:tab w:val="left" w:pos="1440"/>
              </w:tabs>
              <w:spacing w:line="312" w:lineRule="auto"/>
              <w:jc w:val="both"/>
              <w:rPr>
                <w:rFonts w:ascii="Times New Roman" w:hAnsi="Times New Roman" w:eastAsia="Calibri" w:cs="Times New Roman"/>
                <w:bCs/>
                <w:color w:val="000000"/>
                <w:sz w:val="26"/>
                <w:szCs w:val="26"/>
              </w:rPr>
            </w:pPr>
            <w:r>
              <w:rPr>
                <w:rFonts w:hint="default" w:ascii="Times New Roman" w:hAnsi="Times New Roman" w:eastAsia="Calibri" w:cs="Times New Roman"/>
                <w:bCs/>
                <w:color w:val="000000"/>
                <w:sz w:val="26"/>
                <w:szCs w:val="26"/>
                <w:lang w:val="en-US"/>
              </w:rPr>
              <w:t>4</w:t>
            </w:r>
            <w:r>
              <w:rPr>
                <w:rFonts w:ascii="Times New Roman" w:hAnsi="Times New Roman" w:eastAsia="Calibri" w:cs="Times New Roman"/>
                <w:bCs/>
                <w:color w:val="000000"/>
                <w:sz w:val="26"/>
                <w:szCs w:val="26"/>
              </w:rPr>
              <w:t xml:space="preserve"> điểm</w:t>
            </w:r>
          </w:p>
        </w:tc>
        <w:tc>
          <w:tcPr>
            <w:tcW w:w="6210" w:type="dxa"/>
            <w:tcBorders>
              <w:top w:val="single" w:color="auto" w:sz="4" w:space="0"/>
              <w:left w:val="single" w:color="auto" w:sz="4" w:space="0"/>
              <w:bottom w:val="single" w:color="auto" w:sz="4" w:space="0"/>
              <w:right w:val="single" w:color="auto" w:sz="4" w:space="0"/>
            </w:tcBorders>
          </w:tcPr>
          <w:p>
            <w:pPr>
              <w:tabs>
                <w:tab w:val="left" w:pos="327"/>
                <w:tab w:val="left" w:pos="1440"/>
              </w:tabs>
              <w:spacing w:line="312" w:lineRule="auto"/>
              <w:jc w:val="both"/>
              <w:rPr>
                <w:rFonts w:ascii="Times New Roman" w:hAnsi="Times New Roman" w:eastAsia="Calibri" w:cs="Times New Roman"/>
                <w:bCs/>
                <w:color w:val="000000"/>
                <w:sz w:val="26"/>
                <w:szCs w:val="26"/>
              </w:rPr>
            </w:pPr>
            <w:r>
              <w:rPr>
                <w:rFonts w:ascii="Times New Roman" w:hAnsi="Times New Roman" w:eastAsia="Calibri" w:cs="Times New Roman"/>
                <w:bCs/>
                <w:color w:val="000000"/>
                <w:sz w:val="26"/>
                <w:szCs w:val="26"/>
              </w:rPr>
              <w:t>- Đọc đoạn văn và trả lời câu hỏi (</w:t>
            </w:r>
            <w:r>
              <w:rPr>
                <w:rFonts w:hint="default" w:ascii="Times New Roman" w:hAnsi="Times New Roman" w:eastAsia="Calibri" w:cs="Times New Roman"/>
                <w:bCs/>
                <w:color w:val="000000"/>
                <w:sz w:val="26"/>
                <w:szCs w:val="26"/>
                <w:lang w:val="en-US"/>
              </w:rPr>
              <w:t xml:space="preserve">1,5 </w:t>
            </w:r>
            <w:r>
              <w:rPr>
                <w:rFonts w:ascii="Times New Roman" w:hAnsi="Times New Roman" w:eastAsia="Calibri" w:cs="Times New Roman"/>
                <w:bCs/>
                <w:color w:val="000000"/>
                <w:sz w:val="26"/>
                <w:szCs w:val="26"/>
              </w:rPr>
              <w:t>điểm)- 5 câu = 0,</w:t>
            </w:r>
            <w:r>
              <w:rPr>
                <w:rFonts w:hint="default" w:ascii="Times New Roman" w:hAnsi="Times New Roman" w:eastAsia="Calibri" w:cs="Times New Roman"/>
                <w:bCs/>
                <w:color w:val="000000"/>
                <w:sz w:val="26"/>
                <w:szCs w:val="26"/>
                <w:lang w:val="en-US"/>
              </w:rPr>
              <w:t>3</w:t>
            </w:r>
            <w:r>
              <w:rPr>
                <w:rFonts w:ascii="Times New Roman" w:hAnsi="Times New Roman" w:eastAsia="Calibri" w:cs="Times New Roman"/>
                <w:bCs/>
                <w:color w:val="000000"/>
                <w:sz w:val="26"/>
                <w:szCs w:val="26"/>
              </w:rPr>
              <w:t xml:space="preserve"> điểm/1 câu</w:t>
            </w:r>
          </w:p>
          <w:p>
            <w:pPr>
              <w:tabs>
                <w:tab w:val="left" w:pos="327"/>
                <w:tab w:val="left" w:pos="1440"/>
              </w:tabs>
              <w:spacing w:line="312" w:lineRule="auto"/>
              <w:jc w:val="both"/>
              <w:rPr>
                <w:rFonts w:ascii="Times New Roman" w:hAnsi="Times New Roman" w:eastAsia="Calibri" w:cs="Times New Roman"/>
                <w:color w:val="000000"/>
                <w:sz w:val="26"/>
                <w:szCs w:val="26"/>
              </w:rPr>
            </w:pPr>
            <w:r>
              <w:rPr>
                <w:rFonts w:ascii="Times New Roman" w:hAnsi="Times New Roman" w:eastAsia="Calibri" w:cs="Times New Roman"/>
                <w:b/>
                <w:bCs/>
                <w:color w:val="000000"/>
                <w:sz w:val="26"/>
                <w:szCs w:val="26"/>
              </w:rPr>
              <w:t xml:space="preserve">- </w:t>
            </w:r>
            <w:r>
              <w:rPr>
                <w:rFonts w:ascii="Times New Roman" w:hAnsi="Times New Roman" w:eastAsia="Calibri" w:cs="Times New Roman"/>
                <w:color w:val="000000"/>
                <w:sz w:val="26"/>
                <w:szCs w:val="26"/>
              </w:rPr>
              <w:t>Dịch đoạn văn sang tiếng Việt (</w:t>
            </w:r>
            <w:r>
              <w:rPr>
                <w:rFonts w:hint="default" w:ascii="Times New Roman" w:hAnsi="Times New Roman" w:eastAsia="Calibri" w:cs="Times New Roman"/>
                <w:color w:val="000000"/>
                <w:sz w:val="26"/>
                <w:szCs w:val="26"/>
                <w:lang w:val="en-US"/>
              </w:rPr>
              <w:t>2</w:t>
            </w:r>
            <w:r>
              <w:rPr>
                <w:rFonts w:ascii="Times New Roman" w:hAnsi="Times New Roman" w:eastAsia="Calibri" w:cs="Times New Roman"/>
                <w:color w:val="000000"/>
                <w:sz w:val="26"/>
                <w:szCs w:val="26"/>
              </w:rPr>
              <w:t>,5 điểm)</w:t>
            </w:r>
          </w:p>
        </w:tc>
      </w:tr>
    </w:tbl>
    <w:p>
      <w:pPr>
        <w:tabs>
          <w:tab w:val="left" w:pos="327"/>
          <w:tab w:val="left" w:pos="1440"/>
        </w:tabs>
        <w:spacing w:line="312" w:lineRule="auto"/>
        <w:jc w:val="both"/>
        <w:rPr>
          <w:rFonts w:ascii="Times New Roman" w:hAnsi="Times New Roman" w:eastAsia="Calibri" w:cs="Times New Roman"/>
          <w:bCs/>
          <w:color w:val="000000"/>
          <w:sz w:val="26"/>
          <w:szCs w:val="26"/>
        </w:rPr>
      </w:pPr>
    </w:p>
    <w:p>
      <w:pPr>
        <w:tabs>
          <w:tab w:val="left" w:pos="327"/>
          <w:tab w:val="left" w:pos="1440"/>
        </w:tabs>
        <w:spacing w:line="312" w:lineRule="auto"/>
        <w:jc w:val="both"/>
        <w:rPr>
          <w:rFonts w:ascii="Times New Roman" w:hAnsi="Times New Roman" w:eastAsia="Calibri" w:cs="Times New Roman"/>
          <w:bCs/>
          <w:color w:val="000000"/>
          <w:sz w:val="26"/>
          <w:szCs w:val="26"/>
        </w:rPr>
      </w:pPr>
    </w:p>
    <w:p>
      <w:pPr>
        <w:numPr>
          <w:ilvl w:val="1"/>
          <w:numId w:val="0"/>
        </w:numPr>
        <w:spacing w:line="312" w:lineRule="auto"/>
        <w:contextualSpacing/>
        <w:jc w:val="both"/>
        <w:rPr>
          <w:rFonts w:ascii="Times New Roman" w:hAnsi="Times New Roman" w:eastAsia="Calibri" w:cs="Times New Roman"/>
          <w:b/>
          <w:sz w:val="26"/>
          <w:szCs w:val="26"/>
        </w:rPr>
      </w:pPr>
      <w:r>
        <w:rPr>
          <w:rFonts w:ascii="Times New Roman" w:hAnsi="Times New Roman" w:eastAsia="Calibri" w:cs="Times New Roman"/>
          <w:b/>
          <w:bCs/>
          <w:color w:val="000000"/>
          <w:sz w:val="26"/>
          <w:szCs w:val="26"/>
        </w:rPr>
        <w:t xml:space="preserve">2.3. </w:t>
      </w:r>
      <w:r>
        <w:rPr>
          <w:rFonts w:ascii="Times New Roman" w:hAnsi="Times New Roman" w:eastAsia="Calibri" w:cs="Times New Roman"/>
          <w:b/>
          <w:bCs/>
          <w:sz w:val="26"/>
          <w:szCs w:val="26"/>
        </w:rPr>
        <w:t xml:space="preserve">Điểm tổng kết môn học (ĐTKMH): </w:t>
      </w:r>
      <w:r>
        <w:rPr>
          <w:rFonts w:ascii="Times New Roman" w:hAnsi="Times New Roman" w:eastAsia="Calibri" w:cs="Times New Roman"/>
          <w:sz w:val="26"/>
          <w:szCs w:val="26"/>
        </w:rPr>
        <w:t>tính theo thang điểm 10, lẻ một số thập phân</w:t>
      </w:r>
    </w:p>
    <w:p>
      <w:pPr>
        <w:tabs>
          <w:tab w:val="left" w:pos="327"/>
          <w:tab w:val="left" w:pos="1440"/>
        </w:tabs>
        <w:spacing w:line="312" w:lineRule="auto"/>
        <w:jc w:val="center"/>
        <w:rPr>
          <w:rFonts w:ascii="Times New Roman" w:hAnsi="Times New Roman" w:eastAsia="Calibri" w:cs="Times New Roman"/>
          <w:b/>
          <w:bCs/>
          <w:sz w:val="26"/>
          <w:szCs w:val="26"/>
        </w:rPr>
      </w:pPr>
      <w:r>
        <w:rPr>
          <w:rFonts w:ascii="Times New Roman" w:hAnsi="Times New Roman" w:eastAsia="Calibri" w:cs="Times New Roman"/>
          <w:b/>
          <w:bCs/>
          <w:sz w:val="26"/>
          <w:szCs w:val="26"/>
        </w:rPr>
        <w:t>ĐTKMH = (ĐQT x 0, 4) + (ĐT x 0, 6)</w:t>
      </w:r>
    </w:p>
    <w:p>
      <w:pPr>
        <w:tabs>
          <w:tab w:val="left" w:pos="327"/>
          <w:tab w:val="left" w:pos="1440"/>
        </w:tabs>
        <w:spacing w:line="312" w:lineRule="auto"/>
        <w:rPr>
          <w:rFonts w:ascii="Times New Roman" w:hAnsi="Times New Roman" w:eastAsia="Calibri" w:cs="Times New Roman"/>
          <w:bCs/>
          <w:i/>
          <w:sz w:val="26"/>
          <w:szCs w:val="26"/>
        </w:rPr>
      </w:pPr>
      <w:r>
        <w:rPr>
          <w:rFonts w:ascii="Times New Roman" w:hAnsi="Times New Roman" w:eastAsia="Calibri" w:cs="Times New Roman"/>
          <w:bCs/>
          <w:i/>
          <w:sz w:val="26"/>
          <w:szCs w:val="26"/>
        </w:rPr>
        <w:t xml:space="preserve">* Lưu ý: </w:t>
      </w:r>
    </w:p>
    <w:p>
      <w:pPr>
        <w:tabs>
          <w:tab w:val="left" w:pos="327"/>
          <w:tab w:val="left" w:pos="1440"/>
        </w:tabs>
        <w:spacing w:line="312" w:lineRule="auto"/>
        <w:rPr>
          <w:rFonts w:ascii="Times New Roman" w:hAnsi="Times New Roman" w:eastAsia="Calibri" w:cs="Times New Roman"/>
          <w:bCs/>
          <w:i/>
          <w:sz w:val="26"/>
          <w:szCs w:val="26"/>
        </w:rPr>
      </w:pPr>
      <w:r>
        <w:rPr>
          <w:rFonts w:ascii="Times New Roman" w:hAnsi="Times New Roman" w:eastAsia="Calibri" w:cs="Times New Roman"/>
          <w:bCs/>
          <w:i/>
          <w:sz w:val="26"/>
          <w:szCs w:val="26"/>
        </w:rPr>
        <w:t xml:space="preserve">- Nếu sinh viên vắng học quá 20% tổng số tiết trong </w:t>
      </w:r>
      <w:r>
        <w:rPr>
          <w:rFonts w:ascii="Times New Roman" w:hAnsi="Times New Roman" w:eastAsia="Calibri" w:cs="Times New Roman"/>
          <w:bCs/>
          <w:i/>
          <w:color w:val="000000"/>
          <w:sz w:val="26"/>
          <w:szCs w:val="26"/>
        </w:rPr>
        <w:t xml:space="preserve">môn học </w:t>
      </w:r>
      <w:r>
        <w:rPr>
          <w:rFonts w:ascii="Times New Roman" w:hAnsi="Times New Roman" w:eastAsia="Calibri" w:cs="Times New Roman"/>
          <w:bCs/>
          <w:i/>
          <w:sz w:val="26"/>
          <w:szCs w:val="26"/>
        </w:rPr>
        <w:t xml:space="preserve">thì bị cấm thi. </w:t>
      </w:r>
    </w:p>
    <w:p>
      <w:pPr>
        <w:numPr>
          <w:ilvl w:val="1"/>
          <w:numId w:val="0"/>
        </w:numPr>
        <w:tabs>
          <w:tab w:val="left" w:pos="327"/>
        </w:tabs>
        <w:spacing w:line="312" w:lineRule="auto"/>
        <w:ind w:hanging="284"/>
        <w:jc w:val="both"/>
        <w:rPr>
          <w:rFonts w:ascii="Times New Roman" w:hAnsi="Times New Roman" w:cs="Times New Roman"/>
          <w:b/>
          <w:sz w:val="24"/>
          <w:szCs w:val="24"/>
        </w:rPr>
      </w:pPr>
      <w:r>
        <w:rPr>
          <w:rFonts w:ascii="Times New Roman" w:hAnsi="Times New Roman" w:eastAsia="Calibri" w:cs="Times New Roman"/>
          <w:i/>
          <w:sz w:val="26"/>
          <w:szCs w:val="26"/>
        </w:rPr>
        <w:t xml:space="preserve">- Nếu điểm KTMH nhỏ hơn 5.0 thì sinh viên phải học lại </w:t>
      </w:r>
      <w:r>
        <w:rPr>
          <w:rFonts w:ascii="Times New Roman" w:hAnsi="Times New Roman" w:eastAsia="Calibri" w:cs="Times New Roman"/>
          <w:i/>
          <w:color w:val="000000"/>
          <w:sz w:val="26"/>
          <w:szCs w:val="26"/>
        </w:rPr>
        <w:t>môn học</w:t>
      </w:r>
      <w:r>
        <w:rPr>
          <w:rFonts w:ascii="Times New Roman" w:hAnsi="Times New Roman" w:eastAsia="Calibri" w:cs="Times New Roman"/>
          <w:color w:val="000000"/>
          <w:sz w:val="26"/>
          <w:szCs w:val="26"/>
        </w:rPr>
        <w:t xml:space="preserve"> </w:t>
      </w:r>
      <w:r>
        <w:rPr>
          <w:rFonts w:ascii="Times New Roman" w:hAnsi="Times New Roman" w:eastAsia="Calibri" w:cs="Times New Roman"/>
          <w:i/>
          <w:sz w:val="26"/>
          <w:szCs w:val="26"/>
        </w:rPr>
        <w:t>này</w:t>
      </w:r>
      <w:r>
        <w:rPr>
          <w:rFonts w:ascii="Times New Roman" w:hAnsi="Times New Roman" w:eastAsia="Calibri" w:cs="Times New Roman"/>
          <w:i/>
          <w:color w:val="000000"/>
          <w:sz w:val="26"/>
          <w:szCs w:val="26"/>
        </w:rPr>
        <w:t>.</w:t>
      </w:r>
    </w:p>
    <w:p>
      <w:pPr>
        <w:spacing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 xml:space="preserve">VII. Hướng dẩn thực hiện chương trình môn học: </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1. Phạm vi áp dụng môn học: </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Chương trình môn học được sử dụng để giảng dạy cho sinh viên trình độ cao đẳng chuyên ngành dệt sợi.</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2. Hướng dẩn về phương pháp giảng dạy, học tập môn học:</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   -  Đối với người dạy:</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Thuyết trình, đàm thoại, đặt vấn đề.</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Chia nhóm, giao bài tập nhóm.</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Giao bài tập về nhà.</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Đánh giá kết quả học tập của sinh viên.</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   -  Đối với người học</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Lắng nghe, đặt câu hỏi và trả lời câu hỏi.</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Thảo luận nhóm.</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Hoàn thành các bài tập và nhiệm vụ được giao.</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Tìm hiểu kiến thức và đọc trước nội dung bài học mới trước khi đến lớp.</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3. Những trọng tâm cần chú ý:</w:t>
      </w:r>
    </w:p>
    <w:p>
      <w:pPr>
        <w:spacing w:line="360" w:lineRule="auto"/>
        <w:contextualSpacing/>
        <w:jc w:val="both"/>
        <w:rPr>
          <w:rFonts w:ascii="Times New Roman" w:hAnsi="Times New Roman" w:cs="Times New Roman"/>
          <w:b/>
          <w:sz w:val="24"/>
          <w:szCs w:val="24"/>
        </w:rPr>
      </w:pPr>
      <w:r>
        <w:rPr>
          <w:rFonts w:ascii="Times New Roman" w:hAnsi="Times New Roman" w:cs="Times New Roman"/>
          <w:sz w:val="24"/>
          <w:szCs w:val="24"/>
        </w:rPr>
        <w:t>- Người dạy phải cung cấp và hướng dẫn nội dung đề cương chi tiết môn học cho người học vào buổi học đầu tiên.</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Người dạy trước khi giảng dạy cần phải căn cứ vào nội dung cụ thể của từng bài học theo đề cương chi tiết và chuẩn bị đầy đủ các điều kiện thực hiện bài học để đảm bảo chất lượng giảng dạy.</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Người học phải đọc, nắm vững và thực hiện theo đúng nội dung đề cương chi tiết để đảm bảo chất lượng học tập.</w:t>
      </w:r>
    </w:p>
    <w:p>
      <w:pPr>
        <w:spacing w:line="360" w:lineRule="auto"/>
        <w:contextualSpacing/>
        <w:jc w:val="both"/>
        <w:rPr>
          <w:rFonts w:ascii="Times New Roman" w:hAnsi="Times New Roman" w:cs="Times New Roman"/>
          <w:b/>
          <w:sz w:val="24"/>
          <w:szCs w:val="24"/>
        </w:rPr>
      </w:pPr>
      <w:r>
        <w:rPr>
          <w:rFonts w:ascii="Times New Roman" w:hAnsi="Times New Roman" w:cs="Times New Roman"/>
          <w:b/>
          <w:sz w:val="24"/>
          <w:szCs w:val="24"/>
        </w:rPr>
        <w:t>4. Tài liệu tham khảo:</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 Knowledges about Textile fibers, tác giả: Lê Mạnh Quỳnh, Trường Đại Học Bách Khoa TPHCM.</w:t>
      </w:r>
    </w:p>
    <w:p>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Sách tham khảo ngành dệt bằng tiếng Việt tại trường CĐ Công Thương TPHCM.</w:t>
      </w:r>
    </w:p>
    <w:p>
      <w:pPr>
        <w:spacing w:line="360" w:lineRule="auto"/>
        <w:contextualSpacing/>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r>
        <w:rPr>
          <w:rFonts w:hint="default" w:ascii="Times New Roman" w:hAnsi="Times New Roman"/>
          <w:sz w:val="24"/>
          <w:szCs w:val="24"/>
          <w:lang w:val="en-US"/>
        </w:rPr>
        <w:t>Tyronel.Vigo (1994).</w:t>
      </w:r>
      <w:r>
        <w:rPr>
          <w:rFonts w:hint="default" w:ascii="Times New Roman" w:hAnsi="Times New Roman" w:eastAsia="SimSun" w:cs="Times New Roman"/>
          <w:i/>
          <w:iCs/>
          <w:color w:val="000000"/>
          <w:kern w:val="0"/>
          <w:sz w:val="26"/>
          <w:szCs w:val="26"/>
          <w:u w:val="none"/>
          <w:lang w:val="en-US" w:eastAsia="zh-CN" w:bidi="ar"/>
        </w:rPr>
        <w:t xml:space="preserve">Textile Processing and Properties: Preparation, Dyeing, Finishing and Performance. </w:t>
      </w:r>
      <w:r>
        <w:rPr>
          <w:rFonts w:hint="default" w:ascii="Times New Roman" w:hAnsi="Times New Roman" w:eastAsia="SimSun" w:cs="Times New Roman"/>
          <w:i w:val="0"/>
          <w:color w:val="000000"/>
          <w:kern w:val="0"/>
          <w:sz w:val="26"/>
          <w:szCs w:val="26"/>
          <w:u w:val="none"/>
          <w:lang w:val="en-US" w:eastAsia="zh-CN" w:bidi="ar"/>
        </w:rPr>
        <w:t>USA</w:t>
      </w:r>
    </w:p>
    <w:p>
      <w:pPr>
        <w:spacing w:line="360" w:lineRule="auto"/>
        <w:contextualSpacing/>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Danish: Cowi (1999). </w:t>
      </w:r>
      <w:r>
        <w:rPr>
          <w:rFonts w:hint="default" w:ascii="Times New Roman" w:hAnsi="Times New Roman" w:cs="Times New Roman"/>
          <w:i/>
          <w:iCs/>
          <w:sz w:val="24"/>
          <w:szCs w:val="24"/>
          <w:lang w:val="en-US"/>
        </w:rPr>
        <w:t>Cleaner production assessment in textile industry: Industrial sector guide</w:t>
      </w:r>
      <w:r>
        <w:rPr>
          <w:rFonts w:hint="default" w:ascii="Times New Roman" w:hAnsi="Times New Roman" w:cs="Times New Roman"/>
          <w:sz w:val="24"/>
          <w:szCs w:val="24"/>
          <w:lang w:val="en-US"/>
        </w:rPr>
        <w:t>. United nations environment programme.</w:t>
      </w:r>
      <w:bookmarkStart w:id="5" w:name="_GoBack"/>
      <w:bookmarkEnd w:id="5"/>
    </w:p>
    <w:sectPr>
      <w:headerReference r:id="rId5" w:type="first"/>
      <w:footerReference r:id="rId8" w:type="first"/>
      <w:headerReference r:id="rId3" w:type="default"/>
      <w:footerReference r:id="rId6" w:type="default"/>
      <w:headerReference r:id="rId4" w:type="even"/>
      <w:footerReference r:id="rId7" w:type="even"/>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hideSpellingErrors/>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0D6"/>
    <w:rsid w:val="00004825"/>
    <w:rsid w:val="00020454"/>
    <w:rsid w:val="000507E1"/>
    <w:rsid w:val="00050A40"/>
    <w:rsid w:val="0006706A"/>
    <w:rsid w:val="000A1995"/>
    <w:rsid w:val="000A1BC2"/>
    <w:rsid w:val="000A2F45"/>
    <w:rsid w:val="000A3BE4"/>
    <w:rsid w:val="000C1B0B"/>
    <w:rsid w:val="000C5FEC"/>
    <w:rsid w:val="000E69C3"/>
    <w:rsid w:val="0010366A"/>
    <w:rsid w:val="00110F04"/>
    <w:rsid w:val="00111937"/>
    <w:rsid w:val="0011285D"/>
    <w:rsid w:val="001171B5"/>
    <w:rsid w:val="001179C0"/>
    <w:rsid w:val="00125AF1"/>
    <w:rsid w:val="00127A74"/>
    <w:rsid w:val="00131DF4"/>
    <w:rsid w:val="00137AEF"/>
    <w:rsid w:val="00140E2E"/>
    <w:rsid w:val="00146769"/>
    <w:rsid w:val="001675CF"/>
    <w:rsid w:val="0017009E"/>
    <w:rsid w:val="0018686E"/>
    <w:rsid w:val="001A0520"/>
    <w:rsid w:val="001A1B2A"/>
    <w:rsid w:val="001A3A5F"/>
    <w:rsid w:val="001B19DA"/>
    <w:rsid w:val="001B3B1C"/>
    <w:rsid w:val="001B3B77"/>
    <w:rsid w:val="001D162D"/>
    <w:rsid w:val="001D6F69"/>
    <w:rsid w:val="001E0B3C"/>
    <w:rsid w:val="001F35EF"/>
    <w:rsid w:val="0020290F"/>
    <w:rsid w:val="00205432"/>
    <w:rsid w:val="00217DB2"/>
    <w:rsid w:val="002211A6"/>
    <w:rsid w:val="00231D56"/>
    <w:rsid w:val="00235113"/>
    <w:rsid w:val="00244A30"/>
    <w:rsid w:val="00247B0B"/>
    <w:rsid w:val="00265C48"/>
    <w:rsid w:val="002A6D29"/>
    <w:rsid w:val="002B7DE1"/>
    <w:rsid w:val="002C4652"/>
    <w:rsid w:val="002D5440"/>
    <w:rsid w:val="002E1C42"/>
    <w:rsid w:val="002E42EF"/>
    <w:rsid w:val="002F2529"/>
    <w:rsid w:val="002F79AD"/>
    <w:rsid w:val="00305439"/>
    <w:rsid w:val="00321B92"/>
    <w:rsid w:val="00325A99"/>
    <w:rsid w:val="003265A6"/>
    <w:rsid w:val="003274FB"/>
    <w:rsid w:val="00344EE0"/>
    <w:rsid w:val="003520B4"/>
    <w:rsid w:val="003711B1"/>
    <w:rsid w:val="00372776"/>
    <w:rsid w:val="0037534E"/>
    <w:rsid w:val="00376FD2"/>
    <w:rsid w:val="00387018"/>
    <w:rsid w:val="003916B0"/>
    <w:rsid w:val="00392710"/>
    <w:rsid w:val="003B1005"/>
    <w:rsid w:val="003B1A42"/>
    <w:rsid w:val="003C484C"/>
    <w:rsid w:val="003D0617"/>
    <w:rsid w:val="003D49D9"/>
    <w:rsid w:val="00406197"/>
    <w:rsid w:val="004135C7"/>
    <w:rsid w:val="00417C1C"/>
    <w:rsid w:val="00423F3F"/>
    <w:rsid w:val="0042490D"/>
    <w:rsid w:val="0042733F"/>
    <w:rsid w:val="00432433"/>
    <w:rsid w:val="004415DA"/>
    <w:rsid w:val="00441F90"/>
    <w:rsid w:val="00455FB7"/>
    <w:rsid w:val="004606B8"/>
    <w:rsid w:val="004630B3"/>
    <w:rsid w:val="00484EA4"/>
    <w:rsid w:val="004877D9"/>
    <w:rsid w:val="004A26E9"/>
    <w:rsid w:val="004A47E4"/>
    <w:rsid w:val="004B4280"/>
    <w:rsid w:val="004C10EA"/>
    <w:rsid w:val="004D12C5"/>
    <w:rsid w:val="004E435E"/>
    <w:rsid w:val="004F3985"/>
    <w:rsid w:val="00500EFF"/>
    <w:rsid w:val="00505134"/>
    <w:rsid w:val="005158DE"/>
    <w:rsid w:val="0053284C"/>
    <w:rsid w:val="00534003"/>
    <w:rsid w:val="005408C6"/>
    <w:rsid w:val="00540FE8"/>
    <w:rsid w:val="005460D6"/>
    <w:rsid w:val="0055135C"/>
    <w:rsid w:val="00561DA0"/>
    <w:rsid w:val="005914A9"/>
    <w:rsid w:val="005A698D"/>
    <w:rsid w:val="005B60E2"/>
    <w:rsid w:val="005D02C4"/>
    <w:rsid w:val="005D52FC"/>
    <w:rsid w:val="005D7CD5"/>
    <w:rsid w:val="005E7A9A"/>
    <w:rsid w:val="005F2F4B"/>
    <w:rsid w:val="00603BB6"/>
    <w:rsid w:val="0060584D"/>
    <w:rsid w:val="0060782C"/>
    <w:rsid w:val="0062476C"/>
    <w:rsid w:val="006259E2"/>
    <w:rsid w:val="00644655"/>
    <w:rsid w:val="0066077D"/>
    <w:rsid w:val="00666264"/>
    <w:rsid w:val="00667A10"/>
    <w:rsid w:val="006723A5"/>
    <w:rsid w:val="00672F38"/>
    <w:rsid w:val="0069245F"/>
    <w:rsid w:val="006936B0"/>
    <w:rsid w:val="006A4E9E"/>
    <w:rsid w:val="006D71F3"/>
    <w:rsid w:val="00723A2D"/>
    <w:rsid w:val="007324DD"/>
    <w:rsid w:val="00760470"/>
    <w:rsid w:val="007A39D7"/>
    <w:rsid w:val="007A4B92"/>
    <w:rsid w:val="007D2B49"/>
    <w:rsid w:val="007D43DC"/>
    <w:rsid w:val="007E2C9B"/>
    <w:rsid w:val="007F062C"/>
    <w:rsid w:val="008000F5"/>
    <w:rsid w:val="00807E59"/>
    <w:rsid w:val="0085429F"/>
    <w:rsid w:val="00855675"/>
    <w:rsid w:val="00855E8E"/>
    <w:rsid w:val="00861E62"/>
    <w:rsid w:val="00883D82"/>
    <w:rsid w:val="008846C6"/>
    <w:rsid w:val="008865F6"/>
    <w:rsid w:val="0089569B"/>
    <w:rsid w:val="008B6C5C"/>
    <w:rsid w:val="008B6CAC"/>
    <w:rsid w:val="008B7242"/>
    <w:rsid w:val="008C011D"/>
    <w:rsid w:val="008C0357"/>
    <w:rsid w:val="008D3E88"/>
    <w:rsid w:val="008E7D30"/>
    <w:rsid w:val="008F2E75"/>
    <w:rsid w:val="008F2F06"/>
    <w:rsid w:val="00905185"/>
    <w:rsid w:val="00923698"/>
    <w:rsid w:val="00934178"/>
    <w:rsid w:val="00937BDF"/>
    <w:rsid w:val="00944BF4"/>
    <w:rsid w:val="00965DCC"/>
    <w:rsid w:val="00972983"/>
    <w:rsid w:val="00972E29"/>
    <w:rsid w:val="00975B8B"/>
    <w:rsid w:val="00990165"/>
    <w:rsid w:val="009B4270"/>
    <w:rsid w:val="009D10A6"/>
    <w:rsid w:val="009E1CD5"/>
    <w:rsid w:val="009F0225"/>
    <w:rsid w:val="009F2AB2"/>
    <w:rsid w:val="009F5537"/>
    <w:rsid w:val="00A15F47"/>
    <w:rsid w:val="00A16AA8"/>
    <w:rsid w:val="00A257DB"/>
    <w:rsid w:val="00A32867"/>
    <w:rsid w:val="00A46305"/>
    <w:rsid w:val="00A47FA3"/>
    <w:rsid w:val="00A533FB"/>
    <w:rsid w:val="00A56FC6"/>
    <w:rsid w:val="00A60F6E"/>
    <w:rsid w:val="00A628A8"/>
    <w:rsid w:val="00A645B8"/>
    <w:rsid w:val="00A64934"/>
    <w:rsid w:val="00A85F95"/>
    <w:rsid w:val="00A9538D"/>
    <w:rsid w:val="00A9706A"/>
    <w:rsid w:val="00AA06D6"/>
    <w:rsid w:val="00AA5C31"/>
    <w:rsid w:val="00AB07BB"/>
    <w:rsid w:val="00AB3E92"/>
    <w:rsid w:val="00AE21E0"/>
    <w:rsid w:val="00AE6129"/>
    <w:rsid w:val="00AF0C2F"/>
    <w:rsid w:val="00AF0F50"/>
    <w:rsid w:val="00B0499E"/>
    <w:rsid w:val="00B05198"/>
    <w:rsid w:val="00B053CB"/>
    <w:rsid w:val="00B069D9"/>
    <w:rsid w:val="00B078FD"/>
    <w:rsid w:val="00B21E51"/>
    <w:rsid w:val="00B2668F"/>
    <w:rsid w:val="00B30499"/>
    <w:rsid w:val="00B32295"/>
    <w:rsid w:val="00B42E96"/>
    <w:rsid w:val="00B47405"/>
    <w:rsid w:val="00B535A6"/>
    <w:rsid w:val="00B602EA"/>
    <w:rsid w:val="00B70949"/>
    <w:rsid w:val="00B715DF"/>
    <w:rsid w:val="00B845E6"/>
    <w:rsid w:val="00B84F1C"/>
    <w:rsid w:val="00B96F04"/>
    <w:rsid w:val="00BA1A87"/>
    <w:rsid w:val="00BB7FF3"/>
    <w:rsid w:val="00BC4B1B"/>
    <w:rsid w:val="00BC68E3"/>
    <w:rsid w:val="00C013F6"/>
    <w:rsid w:val="00C13049"/>
    <w:rsid w:val="00C566BF"/>
    <w:rsid w:val="00C56977"/>
    <w:rsid w:val="00C60526"/>
    <w:rsid w:val="00C61DA9"/>
    <w:rsid w:val="00C61DB7"/>
    <w:rsid w:val="00C73748"/>
    <w:rsid w:val="00C82EFC"/>
    <w:rsid w:val="00C84D3F"/>
    <w:rsid w:val="00C866E7"/>
    <w:rsid w:val="00C907B7"/>
    <w:rsid w:val="00CA5865"/>
    <w:rsid w:val="00CD388E"/>
    <w:rsid w:val="00CD5B18"/>
    <w:rsid w:val="00CF33EF"/>
    <w:rsid w:val="00D152AB"/>
    <w:rsid w:val="00D25654"/>
    <w:rsid w:val="00D34EE4"/>
    <w:rsid w:val="00D430C1"/>
    <w:rsid w:val="00D746BC"/>
    <w:rsid w:val="00D74C49"/>
    <w:rsid w:val="00D84606"/>
    <w:rsid w:val="00DD5451"/>
    <w:rsid w:val="00DD5D40"/>
    <w:rsid w:val="00DD6366"/>
    <w:rsid w:val="00DE42BF"/>
    <w:rsid w:val="00E02801"/>
    <w:rsid w:val="00E07235"/>
    <w:rsid w:val="00E110A6"/>
    <w:rsid w:val="00E17084"/>
    <w:rsid w:val="00E42728"/>
    <w:rsid w:val="00E676E1"/>
    <w:rsid w:val="00E765D2"/>
    <w:rsid w:val="00E800B7"/>
    <w:rsid w:val="00E82324"/>
    <w:rsid w:val="00E82D21"/>
    <w:rsid w:val="00E969A7"/>
    <w:rsid w:val="00EA55BB"/>
    <w:rsid w:val="00EB0B52"/>
    <w:rsid w:val="00EC0F04"/>
    <w:rsid w:val="00ED1670"/>
    <w:rsid w:val="00EE58EB"/>
    <w:rsid w:val="00EE608E"/>
    <w:rsid w:val="00EE6E0C"/>
    <w:rsid w:val="00EE7E86"/>
    <w:rsid w:val="00F033A5"/>
    <w:rsid w:val="00F0369A"/>
    <w:rsid w:val="00F03AFA"/>
    <w:rsid w:val="00F166E6"/>
    <w:rsid w:val="00F4405D"/>
    <w:rsid w:val="00F551D0"/>
    <w:rsid w:val="00F56BDD"/>
    <w:rsid w:val="00F57D1A"/>
    <w:rsid w:val="00F62A62"/>
    <w:rsid w:val="00F652AA"/>
    <w:rsid w:val="00F6537E"/>
    <w:rsid w:val="00F7424A"/>
    <w:rsid w:val="00F93901"/>
    <w:rsid w:val="00FD1BCC"/>
    <w:rsid w:val="00FF769E"/>
    <w:rsid w:val="0E3C620C"/>
    <w:rsid w:val="25EB3C99"/>
    <w:rsid w:val="2B973985"/>
    <w:rsid w:val="779F5C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sz w:val="22"/>
      <w:szCs w:val="22"/>
      <w:lang w:val="en-US" w:eastAsia="en-US" w:bidi="ar-SA"/>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680"/>
        <w:tab w:val="right" w:pos="9360"/>
      </w:tabs>
    </w:pPr>
  </w:style>
  <w:style w:type="paragraph" w:styleId="3">
    <w:name w:val="header"/>
    <w:basedOn w:val="1"/>
    <w:link w:val="8"/>
    <w:unhideWhenUsed/>
    <w:qFormat/>
    <w:uiPriority w:val="99"/>
    <w:pPr>
      <w:tabs>
        <w:tab w:val="center" w:pos="4680"/>
        <w:tab w:val="right" w:pos="9360"/>
      </w:tabs>
    </w:pPr>
  </w:style>
  <w:style w:type="table" w:styleId="6">
    <w:name w:val="Table Grid"/>
    <w:basedOn w:val="5"/>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left="720"/>
      <w:contextualSpacing/>
    </w:pPr>
  </w:style>
  <w:style w:type="character" w:customStyle="1" w:styleId="8">
    <w:name w:val="Header Char"/>
    <w:basedOn w:val="4"/>
    <w:link w:val="3"/>
    <w:qFormat/>
    <w:uiPriority w:val="99"/>
  </w:style>
  <w:style w:type="character" w:customStyle="1" w:styleId="9">
    <w:name w:val="Footer Char"/>
    <w:basedOn w:val="4"/>
    <w:link w:val="2"/>
    <w:qFormat/>
    <w:uiPriority w:val="99"/>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468250-E7B7-41FA-B7E2-7C734648FACA}">
  <ds:schemaRefs/>
</ds:datastoreItem>
</file>

<file path=docProps/app.xml><?xml version="1.0" encoding="utf-8"?>
<Properties xmlns="http://schemas.openxmlformats.org/officeDocument/2006/extended-properties" xmlns:vt="http://schemas.openxmlformats.org/officeDocument/2006/docPropsVTypes">
  <Template>Normal</Template>
  <Pages>1</Pages>
  <Words>3377</Words>
  <Characters>19255</Characters>
  <Lines>160</Lines>
  <Paragraphs>45</Paragraphs>
  <TotalTime>4</TotalTime>
  <ScaleCrop>false</ScaleCrop>
  <LinksUpToDate>false</LinksUpToDate>
  <CharactersWithSpaces>22587</CharactersWithSpaces>
  <Application>WPS Office_11.2.0.9665_F1E327BC-269C-435d-A152-05C5408002CA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2017-04-23T16:05:00Z</dcterms:created>
  <dc:creator>TranThao</dc:creator>
  <cp:lastModifiedBy>HP</cp:lastModifiedBy>
  <dcterms:modified xsi:type="dcterms:W3CDTF">2020-09-09T02:15:18Z</dcterms:modified>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1033-11.2.0.9665</vt:lpwstr>
  </property>
</Properties>
</file>